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C8447E" w14:textId="77777777" w:rsidR="00303891" w:rsidRPr="00303891" w:rsidRDefault="00303891" w:rsidP="00303891">
      <w:pPr>
        <w:shd w:val="clear" w:color="auto" w:fill="FFFFFF"/>
        <w:spacing w:before="120" w:line="240" w:lineRule="auto"/>
        <w:rPr>
          <w:rFonts w:ascii="Roboto Light" w:eastAsia="Times New Roman" w:hAnsi="Roboto Light" w:cs="Times New Roman"/>
          <w:color w:val="4E5054"/>
        </w:rPr>
      </w:pPr>
      <w:r w:rsidRPr="00303891">
        <w:rPr>
          <w:rFonts w:ascii="Arial" w:eastAsia="Times New Roman" w:hAnsi="Arial" w:cs="Arial"/>
          <w:color w:val="4E5054"/>
          <w:sz w:val="22"/>
          <w:szCs w:val="22"/>
        </w:rPr>
        <w:t>Agents use a single desktop to unify all engagements across channels voice and digital (email, SMS, web chat, social messaging), including advanced engagement features like co-browsing, screen share and file sharing. The omnichannel agent desktop eliminates the need to context switch and gives agents convenience and personalization they expect. Agents benefit from everything the brand knows about the customer including profile information and conversation notes. In addition, agents can easily review past interactions as well as third-party apps or transactions through the customer journey visualization panel to immediately understand what is relevant and eliminate unwanted repetition. The omnichannel agent desktop reduces wrap-up time for agents with a panel to capture last notes and conversation status and codes.</w:t>
      </w:r>
    </w:p>
    <w:p w14:paraId="21F866D9" w14:textId="77777777" w:rsidR="00303891" w:rsidRPr="00303891" w:rsidRDefault="00303891" w:rsidP="00303891">
      <w:pPr>
        <w:shd w:val="clear" w:color="auto" w:fill="FFFFFF"/>
        <w:spacing w:before="120" w:line="240" w:lineRule="auto"/>
        <w:rPr>
          <w:rFonts w:ascii="Roboto Light" w:eastAsia="Times New Roman" w:hAnsi="Roboto Light" w:cs="Times New Roman"/>
          <w:color w:val="4E5054"/>
        </w:rPr>
      </w:pPr>
      <w:r w:rsidRPr="00303891">
        <w:rPr>
          <w:rFonts w:ascii="Arial" w:eastAsia="Times New Roman" w:hAnsi="Arial" w:cs="Arial"/>
          <w:color w:val="4E5054"/>
          <w:sz w:val="22"/>
          <w:szCs w:val="22"/>
        </w:rPr>
        <w:t>The omnichannel engagement desktop provides agents with configurable agent assistance including — a searchable response management panel as well as fully configurable agent scripts panel presenting the agent with recommended responses and next steps to take during an interaction including the ability to capture customer data as necessary and even trigger next best action inside the platform or in integrated third-party systems such as CRM.</w:t>
      </w:r>
    </w:p>
    <w:p w14:paraId="15ACAD04" w14:textId="5369F2FE" w:rsidR="00303891" w:rsidRDefault="00303891" w:rsidP="00303891">
      <w:pPr>
        <w:shd w:val="clear" w:color="auto" w:fill="FFFFFF"/>
        <w:spacing w:before="120" w:line="240" w:lineRule="auto"/>
        <w:rPr>
          <w:rFonts w:ascii="Arial" w:eastAsia="Times New Roman" w:hAnsi="Arial" w:cs="Arial"/>
          <w:color w:val="4E5054"/>
          <w:sz w:val="22"/>
          <w:szCs w:val="22"/>
        </w:rPr>
      </w:pPr>
      <w:r>
        <w:rPr>
          <w:noProof/>
        </w:rPr>
        <w:drawing>
          <wp:inline distT="0" distB="0" distL="0" distR="0" wp14:anchorId="229BC97A" wp14:editId="32F0B925">
            <wp:extent cx="6400800" cy="26193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6400800" cy="2619375"/>
                    </a:xfrm>
                    <a:prstGeom prst="rect">
                      <a:avLst/>
                    </a:prstGeom>
                  </pic:spPr>
                </pic:pic>
              </a:graphicData>
            </a:graphic>
          </wp:inline>
        </w:drawing>
      </w:r>
    </w:p>
    <w:p w14:paraId="7AF61480" w14:textId="77777777" w:rsidR="00303891" w:rsidRDefault="00303891" w:rsidP="00303891">
      <w:pPr>
        <w:shd w:val="clear" w:color="auto" w:fill="FFFFFF"/>
        <w:spacing w:before="120" w:line="240" w:lineRule="auto"/>
        <w:rPr>
          <w:rFonts w:ascii="Arial" w:eastAsia="Times New Roman" w:hAnsi="Arial" w:cs="Arial"/>
          <w:color w:val="4E5054"/>
          <w:sz w:val="22"/>
          <w:szCs w:val="22"/>
        </w:rPr>
      </w:pPr>
    </w:p>
    <w:p w14:paraId="518E5AD6" w14:textId="1C7621A9" w:rsidR="00303891" w:rsidRPr="00303891" w:rsidRDefault="00303891" w:rsidP="00303891">
      <w:pPr>
        <w:shd w:val="clear" w:color="auto" w:fill="FFFFFF"/>
        <w:spacing w:before="120" w:line="240" w:lineRule="auto"/>
        <w:rPr>
          <w:rFonts w:ascii="Roboto Light" w:eastAsia="Times New Roman" w:hAnsi="Roboto Light" w:cs="Times New Roman"/>
          <w:color w:val="4E5054"/>
        </w:rPr>
      </w:pPr>
      <w:r w:rsidRPr="00303891">
        <w:rPr>
          <w:rFonts w:ascii="Arial" w:eastAsia="Times New Roman" w:hAnsi="Arial" w:cs="Arial"/>
          <w:color w:val="4E5054"/>
          <w:sz w:val="22"/>
          <w:szCs w:val="22"/>
        </w:rPr>
        <w:t>Finally, the agent desktop is designed as an extensible interface to augment the agent desktop experience with contextual embedded third-party applications. Examples include CRM, knowledge management, and more. This framework is available to partners and customers for building their own embedded application via our open API integration endpoints.</w:t>
      </w:r>
    </w:p>
    <w:p w14:paraId="5D3FB2EF" w14:textId="77777777" w:rsidR="00303891" w:rsidRPr="00303891" w:rsidRDefault="00303891" w:rsidP="00303891">
      <w:pPr>
        <w:shd w:val="clear" w:color="auto" w:fill="FFFFFF"/>
        <w:spacing w:before="120" w:line="240" w:lineRule="auto"/>
        <w:rPr>
          <w:rFonts w:ascii="Roboto Light" w:eastAsia="Times New Roman" w:hAnsi="Roboto Light" w:cs="Times New Roman"/>
          <w:color w:val="4E5054"/>
        </w:rPr>
      </w:pPr>
      <w:r w:rsidRPr="00303891">
        <w:rPr>
          <w:rFonts w:ascii="Arial" w:eastAsia="Times New Roman" w:hAnsi="Arial" w:cs="Arial"/>
          <w:color w:val="4E5054"/>
          <w:sz w:val="22"/>
          <w:szCs w:val="22"/>
        </w:rPr>
        <w:t>Typically, agents can do the following through the agent user interface:</w:t>
      </w:r>
    </w:p>
    <w:p w14:paraId="6FC069F1" w14:textId="77777777" w:rsidR="00303891" w:rsidRPr="00303891" w:rsidRDefault="00303891" w:rsidP="00303891">
      <w:pPr>
        <w:numPr>
          <w:ilvl w:val="0"/>
          <w:numId w:val="5"/>
        </w:numPr>
        <w:shd w:val="clear" w:color="auto" w:fill="FFFFFF"/>
        <w:spacing w:before="60" w:after="60" w:line="240" w:lineRule="auto"/>
        <w:ind w:left="825"/>
        <w:rPr>
          <w:rFonts w:ascii="Roboto Light" w:eastAsia="Times New Roman" w:hAnsi="Roboto Light" w:cs="Arial"/>
          <w:color w:val="4E5054"/>
        </w:rPr>
      </w:pPr>
      <w:r w:rsidRPr="00303891">
        <w:rPr>
          <w:rFonts w:ascii="Arial" w:eastAsia="Times New Roman" w:hAnsi="Arial" w:cs="Arial"/>
          <w:color w:val="4E5054"/>
          <w:sz w:val="22"/>
          <w:szCs w:val="22"/>
        </w:rPr>
        <w:t>Toggle their on-queue/off-queue status</w:t>
      </w:r>
    </w:p>
    <w:p w14:paraId="43AD2AB4" w14:textId="77777777" w:rsidR="00303891" w:rsidRPr="00303891" w:rsidRDefault="00303891" w:rsidP="00303891">
      <w:pPr>
        <w:numPr>
          <w:ilvl w:val="0"/>
          <w:numId w:val="5"/>
        </w:numPr>
        <w:shd w:val="clear" w:color="auto" w:fill="FFFFFF"/>
        <w:spacing w:before="60" w:after="60" w:line="240" w:lineRule="auto"/>
        <w:ind w:left="825"/>
        <w:rPr>
          <w:rFonts w:ascii="Roboto Light" w:eastAsia="Times New Roman" w:hAnsi="Roboto Light" w:cs="Arial"/>
          <w:color w:val="4E5054"/>
        </w:rPr>
      </w:pPr>
      <w:r w:rsidRPr="00303891">
        <w:rPr>
          <w:rFonts w:ascii="Arial" w:eastAsia="Times New Roman" w:hAnsi="Arial" w:cs="Arial"/>
          <w:color w:val="4E5054"/>
          <w:sz w:val="22"/>
          <w:szCs w:val="22"/>
        </w:rPr>
        <w:t>Receive and work with multiple interactions</w:t>
      </w:r>
    </w:p>
    <w:p w14:paraId="654C0172" w14:textId="77777777" w:rsidR="00303891" w:rsidRPr="00303891" w:rsidRDefault="00303891" w:rsidP="00303891">
      <w:pPr>
        <w:numPr>
          <w:ilvl w:val="0"/>
          <w:numId w:val="5"/>
        </w:numPr>
        <w:shd w:val="clear" w:color="auto" w:fill="FFFFFF"/>
        <w:spacing w:before="60" w:after="60" w:line="240" w:lineRule="auto"/>
        <w:ind w:left="825"/>
        <w:rPr>
          <w:rFonts w:ascii="Roboto Light" w:eastAsia="Times New Roman" w:hAnsi="Roboto Light" w:cs="Arial"/>
          <w:color w:val="4E5054"/>
        </w:rPr>
      </w:pPr>
      <w:r w:rsidRPr="00303891">
        <w:rPr>
          <w:rFonts w:ascii="Arial" w:eastAsia="Times New Roman" w:hAnsi="Arial" w:cs="Arial"/>
          <w:color w:val="4E5054"/>
          <w:sz w:val="22"/>
          <w:szCs w:val="22"/>
        </w:rPr>
        <w:t>Accept and work with interactions that were routed to them by the ACD system</w:t>
      </w:r>
    </w:p>
    <w:p w14:paraId="2FE06C40" w14:textId="77777777" w:rsidR="00303891" w:rsidRPr="00303891" w:rsidRDefault="00303891" w:rsidP="00303891">
      <w:pPr>
        <w:numPr>
          <w:ilvl w:val="0"/>
          <w:numId w:val="5"/>
        </w:numPr>
        <w:shd w:val="clear" w:color="auto" w:fill="FFFFFF"/>
        <w:spacing w:before="60" w:after="60" w:line="240" w:lineRule="auto"/>
        <w:ind w:left="825"/>
        <w:rPr>
          <w:rFonts w:ascii="Roboto Light" w:eastAsia="Times New Roman" w:hAnsi="Roboto Light" w:cs="Arial"/>
          <w:color w:val="4E5054"/>
        </w:rPr>
      </w:pPr>
      <w:r w:rsidRPr="00303891">
        <w:rPr>
          <w:rFonts w:ascii="Arial" w:eastAsia="Times New Roman" w:hAnsi="Arial" w:cs="Arial"/>
          <w:color w:val="4E5054"/>
          <w:sz w:val="22"/>
          <w:szCs w:val="22"/>
        </w:rPr>
        <w:t>See customer typing indicators in web chat interactions</w:t>
      </w:r>
    </w:p>
    <w:p w14:paraId="4FA59410" w14:textId="77777777" w:rsidR="00303891" w:rsidRPr="00303891" w:rsidRDefault="00303891" w:rsidP="00303891">
      <w:pPr>
        <w:numPr>
          <w:ilvl w:val="0"/>
          <w:numId w:val="5"/>
        </w:numPr>
        <w:shd w:val="clear" w:color="auto" w:fill="FFFFFF"/>
        <w:spacing w:before="60" w:after="60" w:line="240" w:lineRule="auto"/>
        <w:ind w:left="825"/>
        <w:rPr>
          <w:rFonts w:ascii="Roboto Light" w:eastAsia="Times New Roman" w:hAnsi="Roboto Light" w:cs="Arial"/>
          <w:color w:val="4E5054"/>
        </w:rPr>
      </w:pPr>
      <w:r w:rsidRPr="00303891">
        <w:rPr>
          <w:rFonts w:ascii="Arial" w:eastAsia="Times New Roman" w:hAnsi="Arial" w:cs="Arial"/>
          <w:color w:val="4E5054"/>
          <w:sz w:val="22"/>
          <w:szCs w:val="22"/>
        </w:rPr>
        <w:t>See customer typing text in message interactions</w:t>
      </w:r>
    </w:p>
    <w:p w14:paraId="1E2E0839" w14:textId="77777777" w:rsidR="00303891" w:rsidRPr="00303891" w:rsidRDefault="00303891" w:rsidP="00303891">
      <w:pPr>
        <w:numPr>
          <w:ilvl w:val="0"/>
          <w:numId w:val="5"/>
        </w:numPr>
        <w:shd w:val="clear" w:color="auto" w:fill="FFFFFF"/>
        <w:spacing w:before="60" w:after="60" w:line="240" w:lineRule="auto"/>
        <w:ind w:left="825"/>
        <w:rPr>
          <w:rFonts w:ascii="Roboto Light" w:eastAsia="Times New Roman" w:hAnsi="Roboto Light" w:cs="Arial"/>
          <w:color w:val="4E5054"/>
        </w:rPr>
      </w:pPr>
      <w:r w:rsidRPr="00303891">
        <w:rPr>
          <w:rFonts w:ascii="Arial" w:eastAsia="Times New Roman" w:hAnsi="Arial" w:cs="Arial"/>
          <w:color w:val="4E5054"/>
          <w:sz w:val="22"/>
          <w:szCs w:val="22"/>
        </w:rPr>
        <w:t>Request assistance from supervisors</w:t>
      </w:r>
    </w:p>
    <w:p w14:paraId="66FE4773" w14:textId="77777777" w:rsidR="00303891" w:rsidRPr="00303891" w:rsidRDefault="00303891" w:rsidP="00303891">
      <w:pPr>
        <w:numPr>
          <w:ilvl w:val="0"/>
          <w:numId w:val="5"/>
        </w:numPr>
        <w:shd w:val="clear" w:color="auto" w:fill="FFFFFF"/>
        <w:spacing w:before="60" w:after="60" w:line="240" w:lineRule="auto"/>
        <w:ind w:left="825"/>
        <w:rPr>
          <w:rFonts w:ascii="Roboto Light" w:eastAsia="Times New Roman" w:hAnsi="Roboto Light" w:cs="Arial"/>
          <w:color w:val="4E5054"/>
        </w:rPr>
      </w:pPr>
      <w:r w:rsidRPr="00303891">
        <w:rPr>
          <w:rFonts w:ascii="Arial" w:eastAsia="Times New Roman" w:hAnsi="Arial" w:cs="Arial"/>
          <w:color w:val="4E5054"/>
          <w:sz w:val="22"/>
          <w:szCs w:val="22"/>
        </w:rPr>
        <w:lastRenderedPageBreak/>
        <w:t>View their performance statistics, time management metrics, evaluation scores, and weekly schedule</w:t>
      </w:r>
    </w:p>
    <w:p w14:paraId="4407F153" w14:textId="77777777" w:rsidR="00303891" w:rsidRPr="00303891" w:rsidRDefault="00303891" w:rsidP="00303891">
      <w:pPr>
        <w:numPr>
          <w:ilvl w:val="0"/>
          <w:numId w:val="5"/>
        </w:numPr>
        <w:shd w:val="clear" w:color="auto" w:fill="FFFFFF"/>
        <w:spacing w:before="60" w:after="60" w:line="240" w:lineRule="auto"/>
        <w:ind w:left="825"/>
        <w:rPr>
          <w:rFonts w:ascii="Roboto Light" w:eastAsia="Times New Roman" w:hAnsi="Roboto Light" w:cs="Arial"/>
          <w:color w:val="4E5054"/>
        </w:rPr>
      </w:pPr>
      <w:r w:rsidRPr="00303891">
        <w:rPr>
          <w:rFonts w:ascii="Arial" w:eastAsia="Times New Roman" w:hAnsi="Arial" w:cs="Arial"/>
          <w:color w:val="4E5054"/>
          <w:sz w:val="22"/>
          <w:szCs w:val="22"/>
        </w:rPr>
        <w:t>View real-time statistics for queues in which the agents are members.</w:t>
      </w:r>
    </w:p>
    <w:p w14:paraId="7FC1E23A" w14:textId="77777777" w:rsidR="00303891" w:rsidRPr="00303891" w:rsidRDefault="00303891" w:rsidP="00303891">
      <w:pPr>
        <w:numPr>
          <w:ilvl w:val="0"/>
          <w:numId w:val="5"/>
        </w:numPr>
        <w:shd w:val="clear" w:color="auto" w:fill="FFFFFF"/>
        <w:spacing w:before="60" w:after="60" w:line="240" w:lineRule="auto"/>
        <w:ind w:left="825"/>
        <w:rPr>
          <w:rFonts w:ascii="Roboto Light" w:eastAsia="Times New Roman" w:hAnsi="Roboto Light" w:cs="Arial"/>
          <w:color w:val="4E5054"/>
        </w:rPr>
      </w:pPr>
      <w:r w:rsidRPr="00303891">
        <w:rPr>
          <w:rFonts w:ascii="Arial" w:eastAsia="Times New Roman" w:hAnsi="Arial" w:cs="Arial"/>
          <w:color w:val="4E5054"/>
          <w:sz w:val="22"/>
          <w:szCs w:val="22"/>
        </w:rPr>
        <w:t>Flag calls and ACD voice interactions that have voice quality issues</w:t>
      </w:r>
    </w:p>
    <w:p w14:paraId="4C10CC8C" w14:textId="77777777" w:rsidR="00303891" w:rsidRPr="00303891" w:rsidRDefault="00303891" w:rsidP="00303891">
      <w:pPr>
        <w:numPr>
          <w:ilvl w:val="0"/>
          <w:numId w:val="5"/>
        </w:numPr>
        <w:shd w:val="clear" w:color="auto" w:fill="FFFFFF"/>
        <w:spacing w:before="60" w:after="60" w:line="240" w:lineRule="auto"/>
        <w:ind w:left="825"/>
        <w:rPr>
          <w:rFonts w:ascii="Roboto Light" w:eastAsia="Times New Roman" w:hAnsi="Roboto Light" w:cs="Arial"/>
          <w:color w:val="4E5054"/>
        </w:rPr>
      </w:pPr>
      <w:r w:rsidRPr="00303891">
        <w:rPr>
          <w:rFonts w:ascii="Arial" w:eastAsia="Times New Roman" w:hAnsi="Arial" w:cs="Arial"/>
          <w:color w:val="4E5054"/>
          <w:sz w:val="22"/>
          <w:szCs w:val="22"/>
        </w:rPr>
        <w:t>Flag a problematic phone call</w:t>
      </w:r>
    </w:p>
    <w:p w14:paraId="3B83EBE7" w14:textId="77777777" w:rsidR="00303891" w:rsidRPr="00303891" w:rsidRDefault="00303891" w:rsidP="00303891">
      <w:pPr>
        <w:numPr>
          <w:ilvl w:val="0"/>
          <w:numId w:val="5"/>
        </w:numPr>
        <w:shd w:val="clear" w:color="auto" w:fill="FFFFFF"/>
        <w:spacing w:before="60" w:after="60" w:line="240" w:lineRule="auto"/>
        <w:ind w:left="825"/>
        <w:rPr>
          <w:rFonts w:ascii="Roboto Light" w:eastAsia="Times New Roman" w:hAnsi="Roboto Light" w:cs="Arial"/>
          <w:color w:val="4E5054"/>
        </w:rPr>
      </w:pPr>
      <w:r w:rsidRPr="00303891">
        <w:rPr>
          <w:rFonts w:ascii="Arial" w:eastAsia="Times New Roman" w:hAnsi="Arial" w:cs="Arial"/>
          <w:color w:val="4E5054"/>
          <w:sz w:val="22"/>
          <w:szCs w:val="22"/>
        </w:rPr>
        <w:t>Flag a problematic voice interaction</w:t>
      </w:r>
    </w:p>
    <w:p w14:paraId="4EFDDCFA" w14:textId="77777777" w:rsidR="00303891" w:rsidRPr="00303891" w:rsidRDefault="00303891" w:rsidP="00303891">
      <w:pPr>
        <w:numPr>
          <w:ilvl w:val="0"/>
          <w:numId w:val="5"/>
        </w:numPr>
        <w:shd w:val="clear" w:color="auto" w:fill="FFFFFF"/>
        <w:spacing w:before="60" w:after="60" w:line="240" w:lineRule="auto"/>
        <w:ind w:left="825"/>
        <w:rPr>
          <w:rFonts w:ascii="Roboto Light" w:eastAsia="Times New Roman" w:hAnsi="Roboto Light" w:cs="Arial"/>
          <w:color w:val="4E5054"/>
        </w:rPr>
      </w:pPr>
      <w:r w:rsidRPr="00303891">
        <w:rPr>
          <w:rFonts w:ascii="Arial" w:eastAsia="Times New Roman" w:hAnsi="Arial" w:cs="Arial"/>
          <w:color w:val="4E5054"/>
          <w:sz w:val="22"/>
          <w:szCs w:val="22"/>
        </w:rPr>
        <w:t>Use call scripts to help guide them through interactions</w:t>
      </w:r>
    </w:p>
    <w:p w14:paraId="7C133769" w14:textId="77777777" w:rsidR="00303891" w:rsidRPr="00303891" w:rsidRDefault="00303891" w:rsidP="00303891">
      <w:pPr>
        <w:numPr>
          <w:ilvl w:val="0"/>
          <w:numId w:val="5"/>
        </w:numPr>
        <w:shd w:val="clear" w:color="auto" w:fill="FFFFFF"/>
        <w:spacing w:before="60" w:after="60" w:line="240" w:lineRule="auto"/>
        <w:ind w:left="825"/>
        <w:rPr>
          <w:rFonts w:ascii="Roboto Light" w:eastAsia="Times New Roman" w:hAnsi="Roboto Light" w:cs="Arial"/>
          <w:color w:val="4E5054"/>
        </w:rPr>
      </w:pPr>
      <w:r w:rsidRPr="00303891">
        <w:rPr>
          <w:rFonts w:ascii="Arial" w:eastAsia="Times New Roman" w:hAnsi="Arial" w:cs="Arial"/>
          <w:color w:val="4E5054"/>
          <w:sz w:val="22"/>
          <w:szCs w:val="22"/>
        </w:rPr>
        <w:t>Select and use canned responses for interactions</w:t>
      </w:r>
    </w:p>
    <w:p w14:paraId="0841BA1F" w14:textId="77777777" w:rsidR="00303891" w:rsidRPr="00303891" w:rsidRDefault="00303891" w:rsidP="00303891">
      <w:pPr>
        <w:numPr>
          <w:ilvl w:val="0"/>
          <w:numId w:val="5"/>
        </w:numPr>
        <w:shd w:val="clear" w:color="auto" w:fill="FFFFFF"/>
        <w:spacing w:before="60" w:after="60" w:line="240" w:lineRule="auto"/>
        <w:ind w:left="825"/>
        <w:rPr>
          <w:rFonts w:ascii="Roboto Light" w:eastAsia="Times New Roman" w:hAnsi="Roboto Light" w:cs="Arial"/>
          <w:color w:val="4E5054"/>
        </w:rPr>
      </w:pPr>
      <w:r w:rsidRPr="00303891">
        <w:rPr>
          <w:rFonts w:ascii="Arial" w:eastAsia="Times New Roman" w:hAnsi="Arial" w:cs="Arial"/>
          <w:color w:val="4E5054"/>
          <w:sz w:val="22"/>
          <w:szCs w:val="22"/>
        </w:rPr>
        <w:t>Summarize and wrap up completed interactions during After-Call Work (ACW)</w:t>
      </w:r>
    </w:p>
    <w:p w14:paraId="5C8DFE38" w14:textId="77777777" w:rsidR="00303891" w:rsidRPr="00303891" w:rsidRDefault="00303891" w:rsidP="00303891">
      <w:pPr>
        <w:numPr>
          <w:ilvl w:val="0"/>
          <w:numId w:val="5"/>
        </w:numPr>
        <w:shd w:val="clear" w:color="auto" w:fill="FFFFFF"/>
        <w:spacing w:before="60" w:after="60" w:line="240" w:lineRule="auto"/>
        <w:ind w:left="825"/>
        <w:rPr>
          <w:rFonts w:ascii="Roboto Light" w:eastAsia="Times New Roman" w:hAnsi="Roboto Light" w:cs="Arial"/>
          <w:color w:val="4E5054"/>
        </w:rPr>
      </w:pPr>
      <w:r w:rsidRPr="00303891">
        <w:rPr>
          <w:rFonts w:ascii="Arial" w:eastAsia="Times New Roman" w:hAnsi="Arial" w:cs="Arial"/>
          <w:color w:val="4E5054"/>
          <w:sz w:val="22"/>
          <w:szCs w:val="22"/>
        </w:rPr>
        <w:t>Work with external contacts and organizations</w:t>
      </w:r>
    </w:p>
    <w:p w14:paraId="4E5E84B5" w14:textId="77777777" w:rsidR="00303891" w:rsidRPr="00303891" w:rsidRDefault="00303891" w:rsidP="00303891">
      <w:pPr>
        <w:numPr>
          <w:ilvl w:val="0"/>
          <w:numId w:val="5"/>
        </w:numPr>
        <w:shd w:val="clear" w:color="auto" w:fill="FFFFFF"/>
        <w:spacing w:before="60" w:after="60" w:line="240" w:lineRule="auto"/>
        <w:ind w:left="825"/>
        <w:rPr>
          <w:rFonts w:ascii="Roboto Light" w:eastAsia="Times New Roman" w:hAnsi="Roboto Light" w:cs="Arial"/>
          <w:color w:val="4E5054"/>
        </w:rPr>
      </w:pPr>
      <w:r w:rsidRPr="00303891">
        <w:rPr>
          <w:rFonts w:ascii="Arial" w:eastAsia="Times New Roman" w:hAnsi="Arial" w:cs="Arial"/>
          <w:color w:val="4E5054"/>
          <w:sz w:val="22"/>
          <w:szCs w:val="22"/>
        </w:rPr>
        <w:t>Access information and use Genesys Cloud call controls with third-party systems and browser extensions</w:t>
      </w:r>
    </w:p>
    <w:p w14:paraId="1B15EFD8" w14:textId="77777777" w:rsidR="00303891" w:rsidRPr="00303891" w:rsidRDefault="00303891" w:rsidP="00303891">
      <w:pPr>
        <w:numPr>
          <w:ilvl w:val="0"/>
          <w:numId w:val="5"/>
        </w:numPr>
        <w:shd w:val="clear" w:color="auto" w:fill="FFFFFF"/>
        <w:spacing w:before="60" w:after="60" w:line="240" w:lineRule="auto"/>
        <w:ind w:left="825"/>
        <w:rPr>
          <w:rFonts w:ascii="Roboto Light" w:eastAsia="Times New Roman" w:hAnsi="Roboto Light" w:cs="Arial"/>
          <w:color w:val="4E5054"/>
        </w:rPr>
      </w:pPr>
      <w:r w:rsidRPr="00303891">
        <w:rPr>
          <w:rFonts w:ascii="Arial" w:eastAsia="Times New Roman" w:hAnsi="Arial" w:cs="Arial"/>
          <w:color w:val="4E5054"/>
          <w:sz w:val="22"/>
          <w:szCs w:val="22"/>
        </w:rPr>
        <w:t>Browse the customer’s view of a web page during a chat and collaborate using annotations and page control</w:t>
      </w:r>
    </w:p>
    <w:p w14:paraId="339EEE03" w14:textId="77777777" w:rsidR="00303891" w:rsidRPr="00303891" w:rsidRDefault="00303891" w:rsidP="00303891">
      <w:pPr>
        <w:numPr>
          <w:ilvl w:val="0"/>
          <w:numId w:val="5"/>
        </w:numPr>
        <w:shd w:val="clear" w:color="auto" w:fill="FFFFFF"/>
        <w:spacing w:before="60" w:after="60" w:line="240" w:lineRule="auto"/>
        <w:ind w:left="825"/>
        <w:rPr>
          <w:rFonts w:ascii="Roboto Light" w:eastAsia="Times New Roman" w:hAnsi="Roboto Light" w:cs="Arial"/>
          <w:color w:val="4E5054"/>
        </w:rPr>
      </w:pPr>
      <w:r w:rsidRPr="00303891">
        <w:rPr>
          <w:rFonts w:ascii="Arial" w:eastAsia="Times New Roman" w:hAnsi="Arial" w:cs="Arial"/>
          <w:color w:val="4E5054"/>
          <w:sz w:val="22"/>
          <w:szCs w:val="22"/>
        </w:rPr>
        <w:t>View the customer’s entire desktop or application during an active web chat or voice interaction</w:t>
      </w:r>
    </w:p>
    <w:p w14:paraId="3C0FCF14" w14:textId="07A0EE81" w:rsidR="005B6660" w:rsidRDefault="005B6660" w:rsidP="00303891">
      <w:pPr>
        <w:shd w:val="clear" w:color="auto" w:fill="FFFFFF"/>
        <w:spacing w:line="240" w:lineRule="auto"/>
        <w:rPr>
          <w:rFonts w:ascii="Arial" w:eastAsia="Times New Roman" w:hAnsi="Arial" w:cs="Arial"/>
          <w:color w:val="auto"/>
          <w:sz w:val="22"/>
          <w:szCs w:val="22"/>
        </w:rPr>
      </w:pPr>
    </w:p>
    <w:p w14:paraId="43EA8023" w14:textId="37718B22" w:rsidR="005B6660" w:rsidRDefault="005B6660" w:rsidP="00303891">
      <w:pPr>
        <w:shd w:val="clear" w:color="auto" w:fill="FFFFFF"/>
        <w:spacing w:line="240" w:lineRule="auto"/>
        <w:rPr>
          <w:rFonts w:ascii="Arial" w:eastAsia="Times New Roman" w:hAnsi="Arial" w:cs="Arial"/>
          <w:color w:val="auto"/>
          <w:sz w:val="22"/>
          <w:szCs w:val="22"/>
        </w:rPr>
      </w:pPr>
      <w:r>
        <w:rPr>
          <w:rFonts w:ascii="Arial" w:eastAsia="Times New Roman" w:hAnsi="Arial" w:cs="Arial"/>
          <w:noProof/>
          <w:color w:val="auto"/>
          <w:sz w:val="22"/>
          <w:szCs w:val="22"/>
        </w:rPr>
        <w:drawing>
          <wp:inline distT="0" distB="0" distL="0" distR="0" wp14:anchorId="5DDC2C9D" wp14:editId="79A12E13">
            <wp:extent cx="3027045" cy="3515995"/>
            <wp:effectExtent l="0" t="0" r="1905"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027045" cy="3515995"/>
                    </a:xfrm>
                    <a:prstGeom prst="rect">
                      <a:avLst/>
                    </a:prstGeom>
                    <a:noFill/>
                    <a:ln>
                      <a:noFill/>
                    </a:ln>
                  </pic:spPr>
                </pic:pic>
              </a:graphicData>
            </a:graphic>
          </wp:inline>
        </w:drawing>
      </w:r>
    </w:p>
    <w:p w14:paraId="0BDB60CD" w14:textId="77777777" w:rsidR="005B6660" w:rsidRDefault="005B6660" w:rsidP="00303891">
      <w:pPr>
        <w:shd w:val="clear" w:color="auto" w:fill="FFFFFF"/>
        <w:spacing w:line="240" w:lineRule="auto"/>
        <w:rPr>
          <w:rFonts w:ascii="Arial" w:eastAsia="Times New Roman" w:hAnsi="Arial" w:cs="Arial"/>
          <w:color w:val="auto"/>
          <w:sz w:val="22"/>
          <w:szCs w:val="22"/>
        </w:rPr>
      </w:pPr>
    </w:p>
    <w:p w14:paraId="731DB9EF" w14:textId="61067F41" w:rsidR="00303891" w:rsidRPr="00303891" w:rsidRDefault="00303891" w:rsidP="00303891">
      <w:pPr>
        <w:shd w:val="clear" w:color="auto" w:fill="FFFFFF"/>
        <w:spacing w:line="240" w:lineRule="auto"/>
        <w:rPr>
          <w:rFonts w:ascii="Arial" w:eastAsia="Times New Roman" w:hAnsi="Arial" w:cs="Arial"/>
          <w:color w:val="auto"/>
          <w:sz w:val="22"/>
          <w:szCs w:val="22"/>
        </w:rPr>
      </w:pPr>
      <w:r w:rsidRPr="00303891">
        <w:rPr>
          <w:rFonts w:ascii="Arial" w:eastAsia="Times New Roman" w:hAnsi="Arial" w:cs="Arial"/>
          <w:color w:val="auto"/>
          <w:sz w:val="22"/>
          <w:szCs w:val="22"/>
        </w:rPr>
        <w:t xml:space="preserve">Agents can receive and work with multiple types of interactions within Genesys Cloud at the same time within their agent unified desktop. Each interaction displays separately in the Active Interactions list. Agents use the Active Interactions list to track </w:t>
      </w:r>
      <w:proofErr w:type="gramStart"/>
      <w:r w:rsidRPr="00303891">
        <w:rPr>
          <w:rFonts w:ascii="Arial" w:eastAsia="Times New Roman" w:hAnsi="Arial" w:cs="Arial"/>
          <w:color w:val="auto"/>
          <w:sz w:val="22"/>
          <w:szCs w:val="22"/>
        </w:rPr>
        <w:t>all of</w:t>
      </w:r>
      <w:proofErr w:type="gramEnd"/>
      <w:r w:rsidRPr="00303891">
        <w:rPr>
          <w:rFonts w:ascii="Arial" w:eastAsia="Times New Roman" w:hAnsi="Arial" w:cs="Arial"/>
          <w:color w:val="auto"/>
          <w:sz w:val="22"/>
          <w:szCs w:val="22"/>
        </w:rPr>
        <w:t xml:space="preserve"> their current interactions. Timers and status icons in the Active Interactions list show the type of interaction if the interaction is active or in ACW, and how long the interaction has been in its </w:t>
      </w:r>
      <w:proofErr w:type="gramStart"/>
      <w:r w:rsidRPr="00303891">
        <w:rPr>
          <w:rFonts w:ascii="Arial" w:eastAsia="Times New Roman" w:hAnsi="Arial" w:cs="Arial"/>
          <w:color w:val="auto"/>
          <w:sz w:val="22"/>
          <w:szCs w:val="22"/>
        </w:rPr>
        <w:t>current status</w:t>
      </w:r>
      <w:proofErr w:type="gramEnd"/>
      <w:r w:rsidRPr="00303891">
        <w:rPr>
          <w:rFonts w:ascii="Arial" w:eastAsia="Times New Roman" w:hAnsi="Arial" w:cs="Arial"/>
          <w:color w:val="auto"/>
          <w:sz w:val="22"/>
          <w:szCs w:val="22"/>
        </w:rPr>
        <w:t>.</w:t>
      </w:r>
      <w:r w:rsidR="005B6660" w:rsidRPr="005B6660">
        <w:rPr>
          <w:rFonts w:ascii="Arial" w:eastAsia="Times New Roman" w:hAnsi="Arial" w:cs="Arial"/>
          <w:color w:val="auto"/>
          <w:sz w:val="22"/>
          <w:szCs w:val="22"/>
        </w:rPr>
        <w:t xml:space="preserve"> Genesys Cloud also supports effortless channel </w:t>
      </w:r>
      <w:r w:rsidR="005B6660" w:rsidRPr="005B6660">
        <w:rPr>
          <w:rFonts w:ascii="Arial" w:eastAsia="Times New Roman" w:hAnsi="Arial" w:cs="Arial"/>
          <w:color w:val="auto"/>
          <w:sz w:val="22"/>
          <w:szCs w:val="22"/>
        </w:rPr>
        <w:lastRenderedPageBreak/>
        <w:t>switching,</w:t>
      </w:r>
      <w:r w:rsidR="005B6660" w:rsidRPr="005B6660">
        <w:rPr>
          <w:rFonts w:ascii="Arial" w:hAnsi="Arial" w:cs="Arial"/>
          <w:color w:val="auto"/>
          <w:sz w:val="22"/>
          <w:szCs w:val="22"/>
        </w:rPr>
        <w:t xml:space="preserve"> which allows </w:t>
      </w:r>
      <w:r w:rsidR="005B6660" w:rsidRPr="005B6660">
        <w:rPr>
          <w:rFonts w:ascii="Arial" w:eastAsia="Times New Roman" w:hAnsi="Arial" w:cs="Arial"/>
          <w:color w:val="auto"/>
          <w:sz w:val="22"/>
          <w:szCs w:val="22"/>
        </w:rPr>
        <w:t xml:space="preserve">Agents </w:t>
      </w:r>
      <w:r w:rsidR="005B6660" w:rsidRPr="005B6660">
        <w:rPr>
          <w:rFonts w:ascii="Arial" w:eastAsia="Times New Roman" w:hAnsi="Arial" w:cs="Arial"/>
          <w:color w:val="auto"/>
          <w:sz w:val="22"/>
          <w:szCs w:val="22"/>
        </w:rPr>
        <w:t>to</w:t>
      </w:r>
      <w:r w:rsidR="005B6660" w:rsidRPr="005B6660">
        <w:rPr>
          <w:rFonts w:ascii="Arial" w:eastAsia="Times New Roman" w:hAnsi="Arial" w:cs="Arial"/>
          <w:color w:val="auto"/>
          <w:sz w:val="22"/>
          <w:szCs w:val="22"/>
        </w:rPr>
        <w:t xml:space="preserve"> switch from one interaction channel (voice, email, web chat, messaging) to another while engaging with a customer. The new channel appears grouped with the other channels that the agent is currently handling with that customer.</w:t>
      </w:r>
    </w:p>
    <w:p w14:paraId="50F139DF" w14:textId="7A1D3E4F" w:rsidR="00503420" w:rsidRDefault="00503420" w:rsidP="00503420">
      <w:pPr>
        <w:spacing w:line="240" w:lineRule="auto"/>
        <w:rPr>
          <w:rFonts w:asciiTheme="majorHAnsi" w:eastAsiaTheme="majorEastAsia" w:hAnsiTheme="majorHAnsi" w:cstheme="majorBidi"/>
          <w:color w:val="092137" w:themeColor="accent2"/>
          <w:spacing w:val="-10"/>
          <w:kern w:val="28"/>
          <w:sz w:val="70"/>
          <w:szCs w:val="70"/>
        </w:rPr>
      </w:pPr>
    </w:p>
    <w:p w14:paraId="4EEC527C" w14:textId="77777777" w:rsidR="005B6660" w:rsidRPr="00503420" w:rsidRDefault="005B6660" w:rsidP="00503420">
      <w:pPr>
        <w:spacing w:line="240" w:lineRule="auto"/>
        <w:rPr>
          <w:rFonts w:asciiTheme="majorHAnsi" w:eastAsiaTheme="majorEastAsia" w:hAnsiTheme="majorHAnsi" w:cstheme="majorBidi"/>
          <w:color w:val="092137" w:themeColor="accent2"/>
          <w:spacing w:val="-10"/>
          <w:kern w:val="28"/>
          <w:sz w:val="70"/>
          <w:szCs w:val="70"/>
        </w:rPr>
      </w:pPr>
    </w:p>
    <w:p w14:paraId="5145F9DA" w14:textId="77777777" w:rsidR="00507EBA" w:rsidRPr="00503420" w:rsidRDefault="00507EBA" w:rsidP="00503420">
      <w:pPr>
        <w:spacing w:line="240" w:lineRule="auto"/>
        <w:rPr>
          <w:rFonts w:asciiTheme="majorHAnsi" w:eastAsiaTheme="majorEastAsia" w:hAnsiTheme="majorHAnsi" w:cstheme="majorBidi"/>
          <w:color w:val="092137" w:themeColor="accent2"/>
          <w:spacing w:val="-10"/>
          <w:kern w:val="28"/>
          <w:sz w:val="70"/>
          <w:szCs w:val="70"/>
        </w:rPr>
      </w:pPr>
    </w:p>
    <w:sectPr w:rsidR="00507EBA" w:rsidRPr="00503420" w:rsidSect="00503420">
      <w:headerReference w:type="even" r:id="rId13"/>
      <w:headerReference w:type="default" r:id="rId14"/>
      <w:footerReference w:type="default" r:id="rId15"/>
      <w:headerReference w:type="first" r:id="rId16"/>
      <w:footerReference w:type="first" r:id="rId17"/>
      <w:pgSz w:w="12240" w:h="15840"/>
      <w:pgMar w:top="484" w:right="1080" w:bottom="1627" w:left="1080" w:header="720" w:footer="660" w:gutter="0"/>
      <w:pgNumType w:start="2"/>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C5BD4" w14:textId="77777777" w:rsidR="00303891" w:rsidRDefault="00303891" w:rsidP="00755C90">
      <w:r>
        <w:separator/>
      </w:r>
    </w:p>
  </w:endnote>
  <w:endnote w:type="continuationSeparator" w:id="0">
    <w:p w14:paraId="73C7F249" w14:textId="77777777" w:rsidR="00303891" w:rsidRDefault="00303891" w:rsidP="00755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Light">
    <w:panose1 w:val="020F0302020204030203"/>
    <w:charset w:val="00"/>
    <w:family w:val="swiss"/>
    <w:pitch w:val="variable"/>
    <w:sig w:usb0="E10002FF" w:usb1="5000ECFF" w:usb2="00000021" w:usb3="00000000" w:csb0="0000019F" w:csb1="00000000"/>
  </w:font>
  <w:font w:name="Roboto Bold">
    <w:panose1 w:val="02000000000000000000"/>
    <w:charset w:val="00"/>
    <w:family w:val="auto"/>
    <w:pitch w:val="variable"/>
    <w:sig w:usb0="E0000AFF" w:usb1="5000217F" w:usb2="00000021" w:usb3="00000000" w:csb0="0000019F" w:csb1="00000000"/>
  </w:font>
  <w:font w:name="Roboto Medium">
    <w:panose1 w:val="02000000000000000000"/>
    <w:charset w:val="00"/>
    <w:family w:val="auto"/>
    <w:pitch w:val="variable"/>
    <w:sig w:usb0="E0000AFF" w:usb1="5000217F" w:usb2="00000021" w:usb3="00000000" w:csb0="0000019F" w:csb1="00000000"/>
  </w:font>
  <w:font w:name="Lato">
    <w:panose1 w:val="020F0502020204030203"/>
    <w:charset w:val="00"/>
    <w:family w:val="swiss"/>
    <w:pitch w:val="variable"/>
    <w:sig w:usb0="E10002FF" w:usb1="5000ECFF" w:usb2="00000021" w:usb3="00000000" w:csb0="0000019F" w:csb1="00000000"/>
  </w:font>
  <w:font w:name="Roboto Light">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87192" w14:textId="77777777" w:rsidR="00554307" w:rsidRDefault="00554307">
    <w:pPr>
      <w:pStyle w:val="Footer"/>
    </w:pPr>
    <w:r>
      <w:rPr>
        <w:noProof/>
      </w:rPr>
      <mc:AlternateContent>
        <mc:Choice Requires="wps">
          <w:drawing>
            <wp:anchor distT="0" distB="0" distL="114300" distR="114300" simplePos="0" relativeHeight="251672576" behindDoc="0" locked="0" layoutInCell="1" allowOverlap="1" wp14:anchorId="6E73E671" wp14:editId="6F5C6C18">
              <wp:simplePos x="0" y="0"/>
              <wp:positionH relativeFrom="column">
                <wp:posOffset>-152400</wp:posOffset>
              </wp:positionH>
              <wp:positionV relativeFrom="page">
                <wp:posOffset>9154887</wp:posOffset>
              </wp:positionV>
              <wp:extent cx="6590370" cy="555080"/>
              <wp:effectExtent l="0" t="0" r="0" b="0"/>
              <wp:wrapNone/>
              <wp:docPr id="61" name="Text Box 61"/>
              <wp:cNvGraphicFramePr/>
              <a:graphic xmlns:a="http://schemas.openxmlformats.org/drawingml/2006/main">
                <a:graphicData uri="http://schemas.microsoft.com/office/word/2010/wordprocessingShape">
                  <wps:wsp>
                    <wps:cNvSpPr txBox="1"/>
                    <wps:spPr>
                      <a:xfrm>
                        <a:off x="0" y="0"/>
                        <a:ext cx="6590370" cy="555080"/>
                      </a:xfrm>
                      <a:prstGeom prst="rect">
                        <a:avLst/>
                      </a:prstGeom>
                      <a:noFill/>
                      <a:ln w="6350">
                        <a:noFill/>
                      </a:ln>
                    </wps:spPr>
                    <wps:txbx>
                      <w:txbxContent>
                        <w:tbl>
                          <w:tblPr>
                            <w:tblStyle w:val="TableGridLight"/>
                            <w:tblW w:w="0" w:type="auto"/>
                            <w:tblBorders>
                              <w:top w:val="single" w:sz="12" w:space="0" w:color="DFE5E5" w:themeColor="accent5"/>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1260"/>
                            <w:gridCol w:w="4495"/>
                          </w:tblGrid>
                          <w:tr w:rsidR="00554307" w14:paraId="0E456D47" w14:textId="77777777" w:rsidTr="00554307">
                            <w:trPr>
                              <w:trHeight w:val="576"/>
                            </w:trPr>
                            <w:tc>
                              <w:tcPr>
                                <w:tcW w:w="4315" w:type="dxa"/>
                                <w:vAlign w:val="bottom"/>
                              </w:tcPr>
                              <w:p w14:paraId="76B56B16" w14:textId="77777777" w:rsidR="00554307" w:rsidRDefault="00A566C6" w:rsidP="00A566C6">
                                <w:r>
                                  <w:t>Find out how Avtex can help your business.</w:t>
                                </w:r>
                              </w:p>
                            </w:tc>
                            <w:tc>
                              <w:tcPr>
                                <w:tcW w:w="1260" w:type="dxa"/>
                                <w:vAlign w:val="bottom"/>
                              </w:tcPr>
                              <w:p w14:paraId="28DA1A90" w14:textId="77777777" w:rsidR="00554307" w:rsidRDefault="00554307" w:rsidP="00554307">
                                <w:pPr>
                                  <w:jc w:val="center"/>
                                </w:pPr>
                              </w:p>
                            </w:tc>
                            <w:tc>
                              <w:tcPr>
                                <w:tcW w:w="4495" w:type="dxa"/>
                                <w:vAlign w:val="bottom"/>
                              </w:tcPr>
                              <w:p w14:paraId="5239CB9F" w14:textId="77777777" w:rsidR="00554307" w:rsidRDefault="00554307" w:rsidP="00A566C6">
                                <w:pPr>
                                  <w:jc w:val="right"/>
                                </w:pPr>
                                <w:r>
                                  <w:t xml:space="preserve">1-800-323-3639 | </w:t>
                                </w:r>
                                <w:r w:rsidRPr="00B92E7D">
                                  <w:t>contact@avtex.com |</w:t>
                                </w:r>
                                <w:r>
                                  <w:t xml:space="preserve"> avtex.com</w:t>
                                </w:r>
                              </w:p>
                            </w:tc>
                          </w:tr>
                        </w:tbl>
                        <w:p w14:paraId="187E0075" w14:textId="77777777" w:rsidR="00554307" w:rsidRDefault="00554307" w:rsidP="0055430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73E671" id="_x0000_t202" coordsize="21600,21600" o:spt="202" path="m,l,21600r21600,l21600,xe">
              <v:stroke joinstyle="miter"/>
              <v:path gradientshapeok="t" o:connecttype="rect"/>
            </v:shapetype>
            <v:shape id="Text Box 61" o:spid="_x0000_s1026" type="#_x0000_t202" style="position:absolute;margin-left:-12pt;margin-top:720.85pt;width:518.95pt;height:43.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" filled="f" stroked="f" strokeweight=".5pt">
              <v:textbox>
                <w:txbxContent>
                  <w:tbl>
                    <w:tblPr>
                      <w:tblStyle w:val="TableGridLight"/>
                      <w:tblW w:w="0" w:type="auto"/>
                      <w:tblBorders>
                        <w:top w:val="single" w:sz="12" w:space="0" w:color="DFE5E5" w:themeColor="accent5"/>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5"/>
                      <w:gridCol w:w="1260"/>
                      <w:gridCol w:w="4495"/>
                    </w:tblGrid>
                    <w:tr w:rsidR="00554307" w14:paraId="0E456D47" w14:textId="77777777" w:rsidTr="00554307">
                      <w:trPr>
                        <w:trHeight w:val="576"/>
                      </w:trPr>
                      <w:tc>
                        <w:tcPr>
                          <w:tcW w:w="4315" w:type="dxa"/>
                          <w:vAlign w:val="bottom"/>
                        </w:tcPr>
                        <w:p w14:paraId="76B56B16" w14:textId="77777777" w:rsidR="00554307" w:rsidRDefault="00A566C6" w:rsidP="00A566C6">
                          <w:r>
                            <w:t>Find out how Avtex can help your business.</w:t>
                          </w:r>
                        </w:p>
                      </w:tc>
                      <w:tc>
                        <w:tcPr>
                          <w:tcW w:w="1260" w:type="dxa"/>
                          <w:vAlign w:val="bottom"/>
                        </w:tcPr>
                        <w:p w14:paraId="28DA1A90" w14:textId="77777777" w:rsidR="00554307" w:rsidRDefault="00554307" w:rsidP="00554307">
                          <w:pPr>
                            <w:jc w:val="center"/>
                          </w:pPr>
                        </w:p>
                      </w:tc>
                      <w:tc>
                        <w:tcPr>
                          <w:tcW w:w="4495" w:type="dxa"/>
                          <w:vAlign w:val="bottom"/>
                        </w:tcPr>
                        <w:p w14:paraId="5239CB9F" w14:textId="77777777" w:rsidR="00554307" w:rsidRDefault="00554307" w:rsidP="00A566C6">
                          <w:pPr>
                            <w:jc w:val="right"/>
                          </w:pPr>
                          <w:r>
                            <w:t xml:space="preserve">1-800-323-3639 | </w:t>
                          </w:r>
                          <w:r w:rsidRPr="00B92E7D">
                            <w:t>contact@avtex.com |</w:t>
                          </w:r>
                          <w:r>
                            <w:t xml:space="preserve"> avtex.com</w:t>
                          </w:r>
                        </w:p>
                      </w:tc>
                    </w:tr>
                  </w:tbl>
                  <w:p w14:paraId="187E0075" w14:textId="77777777" w:rsidR="00554307" w:rsidRDefault="00554307" w:rsidP="00554307"/>
                </w:txbxContent>
              </v:textbox>
              <w10:wrap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leftFromText="180" w:rightFromText="180" w:vertAnchor="text" w:horzAnchor="margin" w:tblpY="11969"/>
      <w:tblW w:w="5001" w:type="pct"/>
      <w:tblBorders>
        <w:top w:val="single" w:sz="4" w:space="0" w:color="D9D9D9" w:themeColor="background1" w:themeShade="D9"/>
        <w:left w:val="none" w:sz="0" w:space="0" w:color="auto"/>
        <w:bottom w:val="none" w:sz="0" w:space="0" w:color="auto"/>
        <w:right w:val="none" w:sz="0" w:space="0" w:color="auto"/>
        <w:insideH w:val="none" w:sz="0" w:space="0" w:color="auto"/>
        <w:insideV w:val="none" w:sz="0" w:space="0" w:color="auto"/>
      </w:tblBorders>
      <w:tblCellMar>
        <w:top w:w="216" w:type="dxa"/>
        <w:left w:w="115" w:type="dxa"/>
        <w:right w:w="115" w:type="dxa"/>
      </w:tblCellMar>
      <w:tblLook w:val="04A0" w:firstRow="1" w:lastRow="0" w:firstColumn="1" w:lastColumn="0" w:noHBand="0" w:noVBand="1"/>
    </w:tblPr>
    <w:tblGrid>
      <w:gridCol w:w="5041"/>
      <w:gridCol w:w="5041"/>
    </w:tblGrid>
    <w:tr w:rsidR="0083339B" w14:paraId="49828E59" w14:textId="77777777" w:rsidTr="0083339B">
      <w:trPr>
        <w:trHeight w:val="144"/>
      </w:trPr>
      <w:tc>
        <w:tcPr>
          <w:tcW w:w="2500" w:type="pct"/>
          <w:vAlign w:val="bottom"/>
        </w:tcPr>
        <w:p w14:paraId="51F27AE1" w14:textId="77777777" w:rsidR="0083339B" w:rsidRDefault="0083339B" w:rsidP="0083339B">
          <w:pPr>
            <w:tabs>
              <w:tab w:val="left" w:pos="90"/>
            </w:tabs>
          </w:pPr>
          <w:r>
            <w:t>Find out how Avtex can help your business.</w:t>
          </w:r>
        </w:p>
      </w:tc>
      <w:tc>
        <w:tcPr>
          <w:tcW w:w="2500" w:type="pct"/>
          <w:vAlign w:val="bottom"/>
        </w:tcPr>
        <w:p w14:paraId="5E60FACE" w14:textId="77777777" w:rsidR="0083339B" w:rsidRDefault="0083339B" w:rsidP="0083339B">
          <w:pPr>
            <w:tabs>
              <w:tab w:val="left" w:pos="90"/>
            </w:tabs>
            <w:jc w:val="right"/>
          </w:pPr>
          <w:r>
            <w:t xml:space="preserve">1-800-323-3639 | </w:t>
          </w:r>
          <w:r w:rsidRPr="00B92E7D">
            <w:t>contact@avtex.com |</w:t>
          </w:r>
          <w:r>
            <w:t xml:space="preserve"> avtex.com</w:t>
          </w:r>
        </w:p>
      </w:tc>
    </w:tr>
    <w:tr w:rsidR="00503420" w14:paraId="4C4372EA" w14:textId="77777777" w:rsidTr="0083339B">
      <w:trPr>
        <w:trHeight w:val="144"/>
      </w:trPr>
      <w:tc>
        <w:tcPr>
          <w:tcW w:w="2500" w:type="pct"/>
          <w:vAlign w:val="bottom"/>
        </w:tcPr>
        <w:p w14:paraId="309BBA2F" w14:textId="77777777" w:rsidR="00503420" w:rsidRDefault="00503420" w:rsidP="0083339B">
          <w:pPr>
            <w:tabs>
              <w:tab w:val="left" w:pos="90"/>
            </w:tabs>
          </w:pPr>
        </w:p>
      </w:tc>
      <w:tc>
        <w:tcPr>
          <w:tcW w:w="2500" w:type="pct"/>
          <w:vAlign w:val="bottom"/>
        </w:tcPr>
        <w:p w14:paraId="61426C59" w14:textId="77777777" w:rsidR="00503420" w:rsidRDefault="00503420" w:rsidP="0083339B">
          <w:pPr>
            <w:tabs>
              <w:tab w:val="left" w:pos="90"/>
            </w:tabs>
            <w:jc w:val="right"/>
          </w:pPr>
        </w:p>
      </w:tc>
    </w:tr>
  </w:tbl>
  <w:p w14:paraId="529C5A04" w14:textId="77777777" w:rsidR="002F35C1" w:rsidRDefault="002F35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EF1DF" w14:textId="77777777" w:rsidR="00303891" w:rsidRDefault="00303891" w:rsidP="00755C90">
      <w:r>
        <w:separator/>
      </w:r>
    </w:p>
  </w:footnote>
  <w:footnote w:type="continuationSeparator" w:id="0">
    <w:p w14:paraId="3E6B6CDC" w14:textId="77777777" w:rsidR="00303891" w:rsidRDefault="00303891" w:rsidP="00755C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50297882"/>
      <w:docPartObj>
        <w:docPartGallery w:val="Page Numbers (Top of Page)"/>
        <w:docPartUnique/>
      </w:docPartObj>
    </w:sdtPr>
    <w:sdtEndPr>
      <w:rPr>
        <w:rStyle w:val="PageNumber"/>
      </w:rPr>
    </w:sdtEndPr>
    <w:sdtContent>
      <w:p w14:paraId="1380C433" w14:textId="77777777" w:rsidR="002F35C1" w:rsidRDefault="002F35C1" w:rsidP="005F73C5">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DF3931F" w14:textId="77777777" w:rsidR="00507EBA" w:rsidRDefault="00507EBA" w:rsidP="002F35C1">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pPr w:leftFromText="180" w:rightFromText="180" w:vertAnchor="text" w:horzAnchor="margin" w:tblpY="-1580"/>
      <w:tblW w:w="0" w:type="auto"/>
      <w:tblBorders>
        <w:top w:val="none" w:sz="0" w:space="0" w:color="auto"/>
        <w:left w:val="none" w:sz="0" w:space="0" w:color="auto"/>
        <w:bottom w:val="single" w:sz="4" w:space="0" w:color="D9D9D9" w:themeColor="background1" w:themeShade="D9"/>
        <w:right w:val="none" w:sz="0" w:space="0" w:color="auto"/>
        <w:insideH w:val="none" w:sz="0" w:space="0" w:color="auto"/>
        <w:insideV w:val="none" w:sz="0" w:space="0" w:color="auto"/>
      </w:tblBorders>
      <w:tblCellMar>
        <w:left w:w="115" w:type="dxa"/>
        <w:bottom w:w="288" w:type="dxa"/>
        <w:right w:w="115" w:type="dxa"/>
      </w:tblCellMar>
      <w:tblLook w:val="04A0" w:firstRow="1" w:lastRow="0" w:firstColumn="1" w:lastColumn="0" w:noHBand="0" w:noVBand="1"/>
    </w:tblPr>
    <w:tblGrid>
      <w:gridCol w:w="5035"/>
      <w:gridCol w:w="5035"/>
    </w:tblGrid>
    <w:tr w:rsidR="00503420" w14:paraId="4FCDEE91" w14:textId="77777777" w:rsidTr="00503420">
      <w:tc>
        <w:tcPr>
          <w:tcW w:w="5035" w:type="dxa"/>
        </w:tcPr>
        <w:p w14:paraId="3E4A8246" w14:textId="77777777" w:rsidR="00503420" w:rsidRDefault="00503420" w:rsidP="00266468">
          <w:pPr>
            <w:rPr>
              <w:noProof/>
            </w:rPr>
          </w:pPr>
        </w:p>
      </w:tc>
      <w:tc>
        <w:tcPr>
          <w:tcW w:w="5035" w:type="dxa"/>
          <w:vAlign w:val="center"/>
        </w:tcPr>
        <w:p w14:paraId="4B7482E2" w14:textId="77777777" w:rsidR="00503420" w:rsidRPr="00B92E7D" w:rsidRDefault="00503420" w:rsidP="00266468">
          <w:pPr>
            <w:jc w:val="right"/>
          </w:pPr>
        </w:p>
      </w:tc>
    </w:tr>
    <w:tr w:rsidR="00266468" w14:paraId="6B70242E" w14:textId="77777777" w:rsidTr="00503420">
      <w:tc>
        <w:tcPr>
          <w:tcW w:w="5035" w:type="dxa"/>
        </w:tcPr>
        <w:p w14:paraId="2A46220B" w14:textId="77777777" w:rsidR="00266468" w:rsidRDefault="00266468" w:rsidP="00266468">
          <w:pPr>
            <w:rPr>
              <w:vertAlign w:val="subscript"/>
            </w:rPr>
          </w:pPr>
          <w:r>
            <w:rPr>
              <w:noProof/>
            </w:rPr>
            <w:drawing>
              <wp:anchor distT="0" distB="0" distL="114300" distR="114300" simplePos="0" relativeHeight="251676672" behindDoc="0" locked="0" layoutInCell="1" allowOverlap="1" wp14:anchorId="13F109D5" wp14:editId="2112EF52">
                <wp:simplePos x="0" y="0"/>
                <wp:positionH relativeFrom="column">
                  <wp:posOffset>-65405</wp:posOffset>
                </wp:positionH>
                <wp:positionV relativeFrom="paragraph">
                  <wp:posOffset>124</wp:posOffset>
                </wp:positionV>
                <wp:extent cx="1483360" cy="339725"/>
                <wp:effectExtent l="0" t="0" r="2540" b="3175"/>
                <wp:wrapSquare wrapText="bothSides"/>
                <wp:docPr id="11" name="Picture 1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vtex-wordmark.png"/>
                        <pic:cNvPicPr/>
                      </pic:nvPicPr>
                      <pic:blipFill>
                        <a:blip r:embed="rId1">
                          <a:extLst>
                            <a:ext uri="{28A0092B-C50C-407E-A947-70E740481C1C}">
                              <a14:useLocalDpi xmlns:a14="http://schemas.microsoft.com/office/drawing/2010/main" val="0"/>
                            </a:ext>
                          </a:extLst>
                        </a:blip>
                        <a:stretch>
                          <a:fillRect/>
                        </a:stretch>
                      </pic:blipFill>
                      <pic:spPr>
                        <a:xfrm>
                          <a:off x="0" y="0"/>
                          <a:ext cx="1483360" cy="339725"/>
                        </a:xfrm>
                        <a:prstGeom prst="rect">
                          <a:avLst/>
                        </a:prstGeom>
                      </pic:spPr>
                    </pic:pic>
                  </a:graphicData>
                </a:graphic>
                <wp14:sizeRelH relativeFrom="page">
                  <wp14:pctWidth>0</wp14:pctWidth>
                </wp14:sizeRelH>
                <wp14:sizeRelV relativeFrom="page">
                  <wp14:pctHeight>0</wp14:pctHeight>
                </wp14:sizeRelV>
              </wp:anchor>
            </w:drawing>
          </w:r>
        </w:p>
      </w:tc>
      <w:tc>
        <w:tcPr>
          <w:tcW w:w="5035" w:type="dxa"/>
          <w:vAlign w:val="center"/>
        </w:tcPr>
        <w:p w14:paraId="5F94D304" w14:textId="77777777" w:rsidR="00266468" w:rsidRDefault="00266468" w:rsidP="00266468">
          <w:pPr>
            <w:jc w:val="right"/>
            <w:rPr>
              <w:vertAlign w:val="subscript"/>
            </w:rPr>
          </w:pPr>
          <w:r w:rsidRPr="00B92E7D">
            <w:t>Fueling Exceptional Customer Experiences</w:t>
          </w:r>
        </w:p>
      </w:tc>
    </w:tr>
  </w:tbl>
  <w:p w14:paraId="4828EFD9" w14:textId="77777777" w:rsidR="00503420" w:rsidRPr="00503420" w:rsidRDefault="00503420" w:rsidP="001E6A64">
    <w:pPr>
      <w:rPr>
        <w:sz w:val="44"/>
        <w:szCs w:val="4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0807E" w14:textId="77777777" w:rsidR="00266468" w:rsidRDefault="00266468"/>
  <w:tbl>
    <w:tblPr>
      <w:tblStyle w:val="TableGrid"/>
      <w:tblpPr w:leftFromText="180" w:rightFromText="180" w:vertAnchor="text" w:horzAnchor="margin" w:tblpY="-1580"/>
      <w:tblW w:w="5000" w:type="pct"/>
      <w:tblBorders>
        <w:top w:val="none" w:sz="0" w:space="0" w:color="auto"/>
        <w:left w:val="none" w:sz="0" w:space="0" w:color="auto"/>
        <w:bottom w:val="single" w:sz="4" w:space="0" w:color="D9D9D9" w:themeColor="background1" w:themeShade="D9"/>
        <w:right w:val="none" w:sz="0" w:space="0" w:color="auto"/>
        <w:insideH w:val="none" w:sz="0" w:space="0" w:color="auto"/>
        <w:insideV w:val="none" w:sz="0" w:space="0" w:color="auto"/>
      </w:tblBorders>
      <w:tblCellMar>
        <w:left w:w="115" w:type="dxa"/>
        <w:bottom w:w="216" w:type="dxa"/>
        <w:right w:w="115" w:type="dxa"/>
      </w:tblCellMar>
      <w:tblLook w:val="04A0" w:firstRow="1" w:lastRow="0" w:firstColumn="1" w:lastColumn="0" w:noHBand="0" w:noVBand="1"/>
    </w:tblPr>
    <w:tblGrid>
      <w:gridCol w:w="5040"/>
      <w:gridCol w:w="5040"/>
    </w:tblGrid>
    <w:tr w:rsidR="00503420" w14:paraId="54E07316" w14:textId="77777777" w:rsidTr="00503420">
      <w:tc>
        <w:tcPr>
          <w:tcW w:w="2500" w:type="pct"/>
          <w:vAlign w:val="center"/>
        </w:tcPr>
        <w:p w14:paraId="300E4CB3" w14:textId="77777777" w:rsidR="00503420" w:rsidRDefault="00503420" w:rsidP="00503420">
          <w:pPr>
            <w:rPr>
              <w:noProof/>
            </w:rPr>
          </w:pPr>
        </w:p>
      </w:tc>
      <w:tc>
        <w:tcPr>
          <w:tcW w:w="2500" w:type="pct"/>
          <w:vAlign w:val="center"/>
        </w:tcPr>
        <w:p w14:paraId="2FA12A4C" w14:textId="77777777" w:rsidR="00503420" w:rsidRPr="00B92E7D" w:rsidRDefault="00503420" w:rsidP="00503420">
          <w:pPr>
            <w:jc w:val="right"/>
          </w:pPr>
        </w:p>
      </w:tc>
    </w:tr>
    <w:tr w:rsidR="00266468" w14:paraId="31BADF64" w14:textId="77777777" w:rsidTr="00503420">
      <w:tc>
        <w:tcPr>
          <w:tcW w:w="2500" w:type="pct"/>
          <w:vAlign w:val="center"/>
        </w:tcPr>
        <w:p w14:paraId="41ABE5CA" w14:textId="77777777" w:rsidR="00266468" w:rsidRDefault="00266468" w:rsidP="00503420">
          <w:pPr>
            <w:rPr>
              <w:vertAlign w:val="subscript"/>
            </w:rPr>
          </w:pPr>
          <w:r>
            <w:rPr>
              <w:noProof/>
            </w:rPr>
            <w:drawing>
              <wp:anchor distT="0" distB="0" distL="114300" distR="114300" simplePos="0" relativeHeight="251678720" behindDoc="0" locked="0" layoutInCell="1" allowOverlap="1" wp14:anchorId="47ABB60D" wp14:editId="2173E8C4">
                <wp:simplePos x="0" y="0"/>
                <wp:positionH relativeFrom="column">
                  <wp:posOffset>-65405</wp:posOffset>
                </wp:positionH>
                <wp:positionV relativeFrom="paragraph">
                  <wp:posOffset>124</wp:posOffset>
                </wp:positionV>
                <wp:extent cx="1483360" cy="339725"/>
                <wp:effectExtent l="0" t="0" r="2540" b="3175"/>
                <wp:wrapSquare wrapText="bothSides"/>
                <wp:docPr id="12" name="Picture 12"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vtex-wordmark.png"/>
                        <pic:cNvPicPr/>
                      </pic:nvPicPr>
                      <pic:blipFill>
                        <a:blip r:embed="rId1">
                          <a:extLst>
                            <a:ext uri="{28A0092B-C50C-407E-A947-70E740481C1C}">
                              <a14:useLocalDpi xmlns:a14="http://schemas.microsoft.com/office/drawing/2010/main" val="0"/>
                            </a:ext>
                          </a:extLst>
                        </a:blip>
                        <a:stretch>
                          <a:fillRect/>
                        </a:stretch>
                      </pic:blipFill>
                      <pic:spPr>
                        <a:xfrm>
                          <a:off x="0" y="0"/>
                          <a:ext cx="1483360" cy="339725"/>
                        </a:xfrm>
                        <a:prstGeom prst="rect">
                          <a:avLst/>
                        </a:prstGeom>
                      </pic:spPr>
                    </pic:pic>
                  </a:graphicData>
                </a:graphic>
                <wp14:sizeRelH relativeFrom="page">
                  <wp14:pctWidth>0</wp14:pctWidth>
                </wp14:sizeRelH>
                <wp14:sizeRelV relativeFrom="page">
                  <wp14:pctHeight>0</wp14:pctHeight>
                </wp14:sizeRelV>
              </wp:anchor>
            </w:drawing>
          </w:r>
        </w:p>
      </w:tc>
      <w:tc>
        <w:tcPr>
          <w:tcW w:w="2500" w:type="pct"/>
          <w:vAlign w:val="center"/>
        </w:tcPr>
        <w:p w14:paraId="7A9B4534" w14:textId="77777777" w:rsidR="00266468" w:rsidRDefault="00266468" w:rsidP="00503420">
          <w:pPr>
            <w:jc w:val="right"/>
            <w:rPr>
              <w:vertAlign w:val="subscript"/>
            </w:rPr>
          </w:pPr>
          <w:r w:rsidRPr="00B92E7D">
            <w:t>Fueling Exceptional Customer Experiences</w:t>
          </w:r>
        </w:p>
      </w:tc>
    </w:tr>
  </w:tbl>
  <w:p w14:paraId="6918D0C6" w14:textId="77777777" w:rsidR="00F30615" w:rsidRDefault="00F30615" w:rsidP="00266468">
    <w:pPr>
      <w:pStyle w:val="Header"/>
      <w:rPr>
        <w:noProof/>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8F5F87"/>
    <w:multiLevelType w:val="hybridMultilevel"/>
    <w:tmpl w:val="0414D1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1B27E25"/>
    <w:multiLevelType w:val="hybridMultilevel"/>
    <w:tmpl w:val="55C26ABE"/>
    <w:lvl w:ilvl="0" w:tplc="5792DF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3B1CA2"/>
    <w:multiLevelType w:val="hybridMultilevel"/>
    <w:tmpl w:val="6C4C3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30B4DA2"/>
    <w:multiLevelType w:val="multilevel"/>
    <w:tmpl w:val="EAC63D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579675B"/>
    <w:multiLevelType w:val="hybridMultilevel"/>
    <w:tmpl w:val="DB72268A"/>
    <w:lvl w:ilvl="0" w:tplc="5792DF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891"/>
    <w:rsid w:val="0000446D"/>
    <w:rsid w:val="00021F67"/>
    <w:rsid w:val="0003584B"/>
    <w:rsid w:val="00053FAF"/>
    <w:rsid w:val="000A1766"/>
    <w:rsid w:val="000C2592"/>
    <w:rsid w:val="000C72C3"/>
    <w:rsid w:val="000F52CD"/>
    <w:rsid w:val="001007CA"/>
    <w:rsid w:val="00195575"/>
    <w:rsid w:val="001E6A64"/>
    <w:rsid w:val="00266468"/>
    <w:rsid w:val="00282469"/>
    <w:rsid w:val="0028507E"/>
    <w:rsid w:val="002A7261"/>
    <w:rsid w:val="002B535F"/>
    <w:rsid w:val="002D1F09"/>
    <w:rsid w:val="002F35C1"/>
    <w:rsid w:val="00303891"/>
    <w:rsid w:val="00312FE1"/>
    <w:rsid w:val="0031505D"/>
    <w:rsid w:val="003A139D"/>
    <w:rsid w:val="00403CA3"/>
    <w:rsid w:val="00420E29"/>
    <w:rsid w:val="00464B39"/>
    <w:rsid w:val="00466F7A"/>
    <w:rsid w:val="004935F6"/>
    <w:rsid w:val="004F34AC"/>
    <w:rsid w:val="00503420"/>
    <w:rsid w:val="00507EBA"/>
    <w:rsid w:val="00554307"/>
    <w:rsid w:val="005B6660"/>
    <w:rsid w:val="006E66C4"/>
    <w:rsid w:val="00755C90"/>
    <w:rsid w:val="007911E7"/>
    <w:rsid w:val="007E029F"/>
    <w:rsid w:val="007E196C"/>
    <w:rsid w:val="008209D1"/>
    <w:rsid w:val="0083339B"/>
    <w:rsid w:val="008D116A"/>
    <w:rsid w:val="009047AE"/>
    <w:rsid w:val="0097700E"/>
    <w:rsid w:val="0099034D"/>
    <w:rsid w:val="00A00C57"/>
    <w:rsid w:val="00A2369C"/>
    <w:rsid w:val="00A566C6"/>
    <w:rsid w:val="00AD6AA4"/>
    <w:rsid w:val="00B00E7B"/>
    <w:rsid w:val="00B044ED"/>
    <w:rsid w:val="00B0758E"/>
    <w:rsid w:val="00B5472E"/>
    <w:rsid w:val="00B971F0"/>
    <w:rsid w:val="00BA1F98"/>
    <w:rsid w:val="00BD7A60"/>
    <w:rsid w:val="00BF39DB"/>
    <w:rsid w:val="00C02C5D"/>
    <w:rsid w:val="00C24142"/>
    <w:rsid w:val="00C601B7"/>
    <w:rsid w:val="00CA761F"/>
    <w:rsid w:val="00CB4214"/>
    <w:rsid w:val="00D117C0"/>
    <w:rsid w:val="00D30E51"/>
    <w:rsid w:val="00D82A57"/>
    <w:rsid w:val="00DA0525"/>
    <w:rsid w:val="00DD7BC8"/>
    <w:rsid w:val="00E42CF8"/>
    <w:rsid w:val="00E544A4"/>
    <w:rsid w:val="00E85C05"/>
    <w:rsid w:val="00E9209B"/>
    <w:rsid w:val="00E92D20"/>
    <w:rsid w:val="00E9398B"/>
    <w:rsid w:val="00EB7DC7"/>
    <w:rsid w:val="00EC7C13"/>
    <w:rsid w:val="00F0698B"/>
    <w:rsid w:val="00F30615"/>
    <w:rsid w:val="00F669F4"/>
    <w:rsid w:val="00FA7C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A6F1BD"/>
  <w15:chartTrackingRefBased/>
  <w15:docId w15:val="{4B1C8D74-4849-41D3-BDB1-5E0604394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12"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758E"/>
    <w:pPr>
      <w:spacing w:line="360" w:lineRule="auto"/>
    </w:pPr>
    <w:rPr>
      <w:color w:val="4D4D4D" w:themeColor="text1"/>
      <w:sz w:val="20"/>
      <w:szCs w:val="20"/>
    </w:rPr>
  </w:style>
  <w:style w:type="paragraph" w:styleId="Heading1">
    <w:name w:val="heading 1"/>
    <w:basedOn w:val="Normal"/>
    <w:next w:val="Normal"/>
    <w:link w:val="Heading1Char"/>
    <w:uiPriority w:val="3"/>
    <w:qFormat/>
    <w:rsid w:val="00E92D20"/>
    <w:pPr>
      <w:spacing w:line="240" w:lineRule="auto"/>
      <w:outlineLvl w:val="0"/>
    </w:pPr>
    <w:rPr>
      <w:rFonts w:asciiTheme="majorHAnsi" w:hAnsiTheme="majorHAnsi"/>
      <w:color w:val="092137" w:themeColor="accent2"/>
      <w:sz w:val="56"/>
      <w:szCs w:val="56"/>
    </w:rPr>
  </w:style>
  <w:style w:type="paragraph" w:styleId="Heading2">
    <w:name w:val="heading 2"/>
    <w:basedOn w:val="Normal"/>
    <w:next w:val="Normal"/>
    <w:link w:val="Heading2Char"/>
    <w:uiPriority w:val="4"/>
    <w:qFormat/>
    <w:rsid w:val="00E92D20"/>
    <w:pPr>
      <w:spacing w:line="240" w:lineRule="auto"/>
      <w:outlineLvl w:val="1"/>
    </w:pPr>
    <w:rPr>
      <w:rFonts w:ascii="Roboto Medium" w:hAnsi="Roboto Medium"/>
      <w:color w:val="0A7171" w:themeColor="accent3"/>
      <w:sz w:val="48"/>
      <w:szCs w:val="48"/>
    </w:rPr>
  </w:style>
  <w:style w:type="paragraph" w:styleId="Heading3">
    <w:name w:val="heading 3"/>
    <w:basedOn w:val="Normal"/>
    <w:next w:val="Normal"/>
    <w:link w:val="Heading3Char"/>
    <w:uiPriority w:val="5"/>
    <w:qFormat/>
    <w:rsid w:val="00E92D20"/>
    <w:pPr>
      <w:spacing w:line="276" w:lineRule="auto"/>
      <w:outlineLvl w:val="2"/>
    </w:pPr>
    <w:rPr>
      <w:rFonts w:asciiTheme="majorHAnsi" w:hAnsiTheme="majorHAnsi"/>
      <w:color w:val="5E747E" w:themeColor="accent4"/>
      <w:sz w:val="36"/>
      <w:szCs w:val="36"/>
    </w:rPr>
  </w:style>
  <w:style w:type="paragraph" w:styleId="Heading4">
    <w:name w:val="heading 4"/>
    <w:basedOn w:val="Normal"/>
    <w:next w:val="Normal"/>
    <w:link w:val="Heading4Char"/>
    <w:uiPriority w:val="99"/>
    <w:semiHidden/>
    <w:rsid w:val="00195575"/>
    <w:pPr>
      <w:keepNext/>
      <w:keepLines/>
      <w:spacing w:before="40"/>
      <w:outlineLvl w:val="3"/>
    </w:pPr>
    <w:rPr>
      <w:rFonts w:asciiTheme="majorHAnsi" w:eastAsiaTheme="majorEastAsia" w:hAnsiTheme="majorHAnsi" w:cstheme="majorBidi"/>
      <w:i/>
      <w:iCs/>
      <w:color w:val="1F783E" w:themeColor="accent1" w:themeShade="BF"/>
    </w:rPr>
  </w:style>
  <w:style w:type="paragraph" w:styleId="Heading6">
    <w:name w:val="heading 6"/>
    <w:basedOn w:val="Normal"/>
    <w:next w:val="Normal"/>
    <w:link w:val="Heading6Char"/>
    <w:uiPriority w:val="99"/>
    <w:semiHidden/>
    <w:qFormat/>
    <w:rsid w:val="00B0758E"/>
    <w:pPr>
      <w:keepNext/>
      <w:keepLines/>
      <w:spacing w:before="40"/>
      <w:outlineLvl w:val="5"/>
    </w:pPr>
    <w:rPr>
      <w:rFonts w:asciiTheme="majorHAnsi" w:eastAsiaTheme="majorEastAsia" w:hAnsiTheme="majorHAnsi" w:cstheme="majorBidi"/>
      <w:color w:val="155029"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044ED"/>
    <w:pPr>
      <w:tabs>
        <w:tab w:val="center" w:pos="4680"/>
        <w:tab w:val="right" w:pos="9360"/>
      </w:tabs>
      <w:spacing w:line="240" w:lineRule="auto"/>
    </w:pPr>
  </w:style>
  <w:style w:type="character" w:customStyle="1" w:styleId="HeaderChar">
    <w:name w:val="Header Char"/>
    <w:basedOn w:val="DefaultParagraphFont"/>
    <w:link w:val="Header"/>
    <w:uiPriority w:val="99"/>
    <w:rsid w:val="00B0758E"/>
    <w:rPr>
      <w:color w:val="4D4D4D" w:themeColor="text1"/>
      <w:sz w:val="20"/>
      <w:szCs w:val="20"/>
    </w:rPr>
  </w:style>
  <w:style w:type="paragraph" w:styleId="Footer">
    <w:name w:val="footer"/>
    <w:basedOn w:val="Normal"/>
    <w:link w:val="FooterChar"/>
    <w:uiPriority w:val="99"/>
    <w:semiHidden/>
    <w:rsid w:val="00B044ED"/>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B0758E"/>
    <w:rPr>
      <w:color w:val="4D4D4D" w:themeColor="text1"/>
      <w:sz w:val="20"/>
      <w:szCs w:val="20"/>
    </w:rPr>
  </w:style>
  <w:style w:type="character" w:styleId="PlaceholderText">
    <w:name w:val="Placeholder Text"/>
    <w:basedOn w:val="DefaultParagraphFont"/>
    <w:uiPriority w:val="99"/>
    <w:semiHidden/>
    <w:rsid w:val="00B044ED"/>
    <w:rPr>
      <w:color w:val="808080"/>
    </w:rPr>
  </w:style>
  <w:style w:type="paragraph" w:styleId="Title">
    <w:name w:val="Title"/>
    <w:aliases w:val="Cover title"/>
    <w:basedOn w:val="Normal"/>
    <w:next w:val="Normal"/>
    <w:link w:val="TitleChar"/>
    <w:uiPriority w:val="1"/>
    <w:qFormat/>
    <w:rsid w:val="00EC7C13"/>
    <w:pPr>
      <w:spacing w:line="240" w:lineRule="auto"/>
      <w:contextualSpacing/>
    </w:pPr>
    <w:rPr>
      <w:rFonts w:asciiTheme="majorHAnsi" w:eastAsiaTheme="majorEastAsia" w:hAnsiTheme="majorHAnsi" w:cstheme="majorBidi"/>
      <w:color w:val="092137" w:themeColor="accent2"/>
      <w:spacing w:val="-10"/>
      <w:kern w:val="28"/>
      <w:sz w:val="70"/>
      <w:szCs w:val="70"/>
    </w:rPr>
  </w:style>
  <w:style w:type="character" w:customStyle="1" w:styleId="TitleChar">
    <w:name w:val="Title Char"/>
    <w:aliases w:val="Cover title Char"/>
    <w:basedOn w:val="DefaultParagraphFont"/>
    <w:link w:val="Title"/>
    <w:uiPriority w:val="1"/>
    <w:rsid w:val="004F34AC"/>
    <w:rPr>
      <w:rFonts w:asciiTheme="majorHAnsi" w:eastAsiaTheme="majorEastAsia" w:hAnsiTheme="majorHAnsi" w:cstheme="majorBidi"/>
      <w:color w:val="092137" w:themeColor="accent2"/>
      <w:spacing w:val="-10"/>
      <w:kern w:val="28"/>
      <w:sz w:val="70"/>
      <w:szCs w:val="70"/>
    </w:rPr>
  </w:style>
  <w:style w:type="paragraph" w:styleId="Subtitle">
    <w:name w:val="Subtitle"/>
    <w:aliases w:val="Cover Subtitle"/>
    <w:basedOn w:val="Normal"/>
    <w:next w:val="Normal"/>
    <w:link w:val="SubtitleChar"/>
    <w:uiPriority w:val="2"/>
    <w:qFormat/>
    <w:rsid w:val="008209D1"/>
    <w:pPr>
      <w:numPr>
        <w:ilvl w:val="1"/>
      </w:numPr>
    </w:pPr>
    <w:rPr>
      <w:rFonts w:asciiTheme="majorHAnsi" w:eastAsiaTheme="minorEastAsia" w:hAnsiTheme="majorHAnsi"/>
      <w:color w:val="2AA154" w:themeColor="accent1"/>
      <w:spacing w:val="15"/>
      <w:sz w:val="36"/>
      <w:szCs w:val="36"/>
    </w:rPr>
  </w:style>
  <w:style w:type="character" w:customStyle="1" w:styleId="SubtitleChar">
    <w:name w:val="Subtitle Char"/>
    <w:aliases w:val="Cover Subtitle Char"/>
    <w:basedOn w:val="DefaultParagraphFont"/>
    <w:link w:val="Subtitle"/>
    <w:uiPriority w:val="2"/>
    <w:rsid w:val="004F34AC"/>
    <w:rPr>
      <w:rFonts w:asciiTheme="majorHAnsi" w:eastAsiaTheme="minorEastAsia" w:hAnsiTheme="majorHAnsi"/>
      <w:color w:val="2AA154" w:themeColor="accent1"/>
      <w:spacing w:val="15"/>
      <w:sz w:val="36"/>
      <w:szCs w:val="36"/>
    </w:rPr>
  </w:style>
  <w:style w:type="character" w:customStyle="1" w:styleId="Heading2Char">
    <w:name w:val="Heading 2 Char"/>
    <w:basedOn w:val="DefaultParagraphFont"/>
    <w:link w:val="Heading2"/>
    <w:uiPriority w:val="4"/>
    <w:rsid w:val="00E92D20"/>
    <w:rPr>
      <w:rFonts w:ascii="Roboto Medium" w:hAnsi="Roboto Medium"/>
      <w:color w:val="0A7171" w:themeColor="accent3"/>
      <w:sz w:val="48"/>
      <w:szCs w:val="48"/>
    </w:rPr>
  </w:style>
  <w:style w:type="character" w:customStyle="1" w:styleId="Heading1Char">
    <w:name w:val="Heading 1 Char"/>
    <w:basedOn w:val="DefaultParagraphFont"/>
    <w:link w:val="Heading1"/>
    <w:uiPriority w:val="3"/>
    <w:rsid w:val="00E92D20"/>
    <w:rPr>
      <w:rFonts w:asciiTheme="majorHAnsi" w:hAnsiTheme="majorHAnsi"/>
      <w:color w:val="092137" w:themeColor="accent2"/>
      <w:sz w:val="56"/>
      <w:szCs w:val="56"/>
    </w:rPr>
  </w:style>
  <w:style w:type="character" w:customStyle="1" w:styleId="Heading3Char">
    <w:name w:val="Heading 3 Char"/>
    <w:basedOn w:val="DefaultParagraphFont"/>
    <w:link w:val="Heading3"/>
    <w:uiPriority w:val="5"/>
    <w:rsid w:val="00E92D20"/>
    <w:rPr>
      <w:rFonts w:asciiTheme="majorHAnsi" w:hAnsiTheme="majorHAnsi"/>
      <w:color w:val="5E747E" w:themeColor="accent4"/>
      <w:sz w:val="36"/>
      <w:szCs w:val="36"/>
    </w:rPr>
  </w:style>
  <w:style w:type="paragraph" w:customStyle="1" w:styleId="Hyperlinks">
    <w:name w:val="Hyperlinks"/>
    <w:basedOn w:val="Normal"/>
    <w:link w:val="HyperlinksChar"/>
    <w:uiPriority w:val="7"/>
    <w:qFormat/>
    <w:rsid w:val="002A7261"/>
    <w:rPr>
      <w:color w:val="2AA154" w:themeColor="accent1"/>
      <w:u w:val="single"/>
    </w:rPr>
  </w:style>
  <w:style w:type="character" w:styleId="Hyperlink">
    <w:name w:val="Hyperlink"/>
    <w:basedOn w:val="DefaultParagraphFont"/>
    <w:uiPriority w:val="99"/>
    <w:rsid w:val="002A7261"/>
    <w:rPr>
      <w:color w:val="2AA154" w:themeColor="hyperlink"/>
      <w:u w:val="single"/>
    </w:rPr>
  </w:style>
  <w:style w:type="character" w:customStyle="1" w:styleId="HyperlinksChar">
    <w:name w:val="Hyperlinks Char"/>
    <w:basedOn w:val="DefaultParagraphFont"/>
    <w:link w:val="Hyperlinks"/>
    <w:uiPriority w:val="7"/>
    <w:rsid w:val="004F34AC"/>
    <w:rPr>
      <w:color w:val="2AA154" w:themeColor="accent1"/>
      <w:sz w:val="20"/>
      <w:szCs w:val="20"/>
      <w:u w:val="single"/>
    </w:rPr>
  </w:style>
  <w:style w:type="character" w:styleId="UnresolvedMention">
    <w:name w:val="Unresolved Mention"/>
    <w:basedOn w:val="DefaultParagraphFont"/>
    <w:uiPriority w:val="99"/>
    <w:semiHidden/>
    <w:unhideWhenUsed/>
    <w:rsid w:val="002A7261"/>
    <w:rPr>
      <w:color w:val="605E5C"/>
      <w:shd w:val="clear" w:color="auto" w:fill="E1DFDD"/>
    </w:rPr>
  </w:style>
  <w:style w:type="paragraph" w:styleId="ListParagraph">
    <w:name w:val="List Paragraph"/>
    <w:basedOn w:val="Normal"/>
    <w:uiPriority w:val="34"/>
    <w:qFormat/>
    <w:rsid w:val="00464B39"/>
    <w:pPr>
      <w:ind w:left="720"/>
      <w:contextualSpacing/>
    </w:pPr>
  </w:style>
  <w:style w:type="character" w:styleId="Strong">
    <w:name w:val="Strong"/>
    <w:basedOn w:val="DefaultParagraphFont"/>
    <w:uiPriority w:val="8"/>
    <w:qFormat/>
    <w:rsid w:val="00195575"/>
    <w:rPr>
      <w:rFonts w:ascii="Lato" w:hAnsi="Lato"/>
      <w:b/>
      <w:bCs/>
      <w:color w:val="2AA154" w:themeColor="accent1"/>
    </w:rPr>
  </w:style>
  <w:style w:type="character" w:customStyle="1" w:styleId="Heading4Char">
    <w:name w:val="Heading 4 Char"/>
    <w:basedOn w:val="DefaultParagraphFont"/>
    <w:link w:val="Heading4"/>
    <w:uiPriority w:val="9"/>
    <w:rsid w:val="00B0758E"/>
    <w:rPr>
      <w:rFonts w:asciiTheme="majorHAnsi" w:eastAsiaTheme="majorEastAsia" w:hAnsiTheme="majorHAnsi" w:cstheme="majorBidi"/>
      <w:i/>
      <w:iCs/>
      <w:color w:val="1F783E" w:themeColor="accent1" w:themeShade="BF"/>
      <w:sz w:val="20"/>
      <w:szCs w:val="20"/>
    </w:rPr>
  </w:style>
  <w:style w:type="character" w:styleId="SubtleEmphasis">
    <w:name w:val="Subtle Emphasis"/>
    <w:basedOn w:val="DefaultParagraphFont"/>
    <w:uiPriority w:val="19"/>
    <w:qFormat/>
    <w:rsid w:val="00195575"/>
    <w:rPr>
      <w:i/>
      <w:iCs/>
      <w:color w:val="7F7F7F" w:themeColor="accent6"/>
    </w:rPr>
  </w:style>
  <w:style w:type="paragraph" w:customStyle="1" w:styleId="StrongGreen">
    <w:name w:val="Strong Green"/>
    <w:basedOn w:val="ListParagraph"/>
    <w:uiPriority w:val="8"/>
    <w:qFormat/>
    <w:rsid w:val="00B0758E"/>
    <w:pPr>
      <w:ind w:left="0"/>
    </w:pPr>
    <w:rPr>
      <w:rFonts w:ascii="Lato" w:hAnsi="Lato"/>
      <w:b/>
      <w:color w:val="092137" w:themeColor="accent2"/>
    </w:rPr>
  </w:style>
  <w:style w:type="character" w:styleId="Emphasis">
    <w:name w:val="Emphasis"/>
    <w:aliases w:val="Bold Subtle Emphasis"/>
    <w:basedOn w:val="SubtleEmphasis"/>
    <w:uiPriority w:val="10"/>
    <w:qFormat/>
    <w:rsid w:val="00B0758E"/>
    <w:rPr>
      <w:b/>
      <w:bCs/>
      <w:i/>
      <w:iCs/>
      <w:color w:val="7F7F7F" w:themeColor="accent6"/>
    </w:rPr>
  </w:style>
  <w:style w:type="character" w:customStyle="1" w:styleId="Heading6Char">
    <w:name w:val="Heading 6 Char"/>
    <w:basedOn w:val="DefaultParagraphFont"/>
    <w:link w:val="Heading6"/>
    <w:uiPriority w:val="99"/>
    <w:semiHidden/>
    <w:rsid w:val="00B0758E"/>
    <w:rPr>
      <w:rFonts w:asciiTheme="majorHAnsi" w:eastAsiaTheme="majorEastAsia" w:hAnsiTheme="majorHAnsi" w:cstheme="majorBidi"/>
      <w:color w:val="155029" w:themeColor="accent1" w:themeShade="7F"/>
      <w:sz w:val="20"/>
      <w:szCs w:val="20"/>
    </w:rPr>
  </w:style>
  <w:style w:type="paragraph" w:styleId="Quote">
    <w:name w:val="Quote"/>
    <w:basedOn w:val="Heading3"/>
    <w:next w:val="Normal"/>
    <w:link w:val="QuoteChar"/>
    <w:uiPriority w:val="11"/>
    <w:qFormat/>
    <w:rsid w:val="00B0758E"/>
    <w:pPr>
      <w:spacing w:line="240" w:lineRule="auto"/>
      <w:jc w:val="center"/>
    </w:pPr>
    <w:rPr>
      <w:rFonts w:ascii="Roboto Medium" w:hAnsi="Roboto Medium"/>
      <w:sz w:val="48"/>
      <w:szCs w:val="48"/>
    </w:rPr>
  </w:style>
  <w:style w:type="character" w:customStyle="1" w:styleId="QuoteChar">
    <w:name w:val="Quote Char"/>
    <w:basedOn w:val="DefaultParagraphFont"/>
    <w:link w:val="Quote"/>
    <w:uiPriority w:val="11"/>
    <w:rsid w:val="00B0758E"/>
    <w:rPr>
      <w:rFonts w:ascii="Roboto Medium" w:hAnsi="Roboto Medium"/>
      <w:color w:val="5E747E" w:themeColor="accent4"/>
      <w:sz w:val="48"/>
      <w:szCs w:val="48"/>
    </w:rPr>
  </w:style>
  <w:style w:type="character" w:styleId="SubtleReference">
    <w:name w:val="Subtle Reference"/>
    <w:aliases w:val="Quote Reference"/>
    <w:uiPriority w:val="28"/>
    <w:qFormat/>
    <w:rsid w:val="00B0758E"/>
    <w:rPr>
      <w:rFonts w:ascii="Roboto Medium" w:hAnsi="Roboto Medium"/>
      <w:color w:val="5E747E" w:themeColor="accent4"/>
      <w:sz w:val="24"/>
      <w:szCs w:val="24"/>
    </w:rPr>
  </w:style>
  <w:style w:type="paragraph" w:styleId="TOCHeading">
    <w:name w:val="TOC Heading"/>
    <w:basedOn w:val="Heading1"/>
    <w:next w:val="Normal"/>
    <w:uiPriority w:val="39"/>
    <w:unhideWhenUsed/>
    <w:qFormat/>
    <w:rsid w:val="0031505D"/>
    <w:rPr>
      <w:color w:val="2AA154" w:themeColor="accent1"/>
    </w:rPr>
  </w:style>
  <w:style w:type="paragraph" w:styleId="TOC2">
    <w:name w:val="toc 2"/>
    <w:basedOn w:val="Normal"/>
    <w:next w:val="Normal"/>
    <w:autoRedefine/>
    <w:uiPriority w:val="39"/>
    <w:unhideWhenUsed/>
    <w:rsid w:val="00BD7A60"/>
    <w:pPr>
      <w:spacing w:after="100" w:line="259" w:lineRule="auto"/>
      <w:ind w:left="220"/>
    </w:pPr>
    <w:rPr>
      <w:rFonts w:eastAsiaTheme="minorEastAsia" w:cs="Times New Roman"/>
      <w:color w:val="auto"/>
      <w:sz w:val="22"/>
      <w:szCs w:val="22"/>
    </w:rPr>
  </w:style>
  <w:style w:type="paragraph" w:styleId="TOC1">
    <w:name w:val="toc 1"/>
    <w:basedOn w:val="Normal"/>
    <w:next w:val="Normal"/>
    <w:autoRedefine/>
    <w:uiPriority w:val="39"/>
    <w:unhideWhenUsed/>
    <w:rsid w:val="00C02C5D"/>
    <w:pPr>
      <w:tabs>
        <w:tab w:val="right" w:leader="dot" w:pos="10070"/>
      </w:tabs>
      <w:spacing w:after="100" w:line="259" w:lineRule="auto"/>
    </w:pPr>
    <w:rPr>
      <w:rFonts w:ascii="Lato" w:eastAsiaTheme="minorEastAsia" w:hAnsi="Lato" w:cs="Times New Roman"/>
      <w:b/>
      <w:bCs/>
      <w:noProof/>
      <w:color w:val="auto"/>
      <w:sz w:val="22"/>
      <w:szCs w:val="22"/>
    </w:rPr>
  </w:style>
  <w:style w:type="paragraph" w:styleId="TOC3">
    <w:name w:val="toc 3"/>
    <w:basedOn w:val="Normal"/>
    <w:next w:val="Normal"/>
    <w:autoRedefine/>
    <w:uiPriority w:val="39"/>
    <w:unhideWhenUsed/>
    <w:rsid w:val="00BD7A60"/>
    <w:pPr>
      <w:spacing w:after="100" w:line="259" w:lineRule="auto"/>
      <w:ind w:left="440"/>
    </w:pPr>
    <w:rPr>
      <w:rFonts w:eastAsiaTheme="minorEastAsia" w:cs="Times New Roman"/>
      <w:color w:val="auto"/>
      <w:sz w:val="22"/>
      <w:szCs w:val="22"/>
    </w:rPr>
  </w:style>
  <w:style w:type="table" w:styleId="GridTable4-Accent1">
    <w:name w:val="Grid Table 4 Accent 1"/>
    <w:basedOn w:val="TableNormal"/>
    <w:uiPriority w:val="49"/>
    <w:rsid w:val="00C601B7"/>
    <w:rPr>
      <w:sz w:val="24"/>
      <w:szCs w:val="24"/>
    </w:rPr>
    <w:tblPr>
      <w:tblStyleRowBandSize w:val="1"/>
      <w:tblStyleColBandSize w:val="1"/>
      <w:tblBorders>
        <w:top w:val="single" w:sz="4" w:space="0" w:color="6CD892" w:themeColor="accent1" w:themeTint="99"/>
        <w:left w:val="single" w:sz="4" w:space="0" w:color="6CD892" w:themeColor="accent1" w:themeTint="99"/>
        <w:bottom w:val="single" w:sz="4" w:space="0" w:color="6CD892" w:themeColor="accent1" w:themeTint="99"/>
        <w:right w:val="single" w:sz="4" w:space="0" w:color="6CD892" w:themeColor="accent1" w:themeTint="99"/>
        <w:insideH w:val="single" w:sz="4" w:space="0" w:color="6CD892" w:themeColor="accent1" w:themeTint="99"/>
        <w:insideV w:val="single" w:sz="4" w:space="0" w:color="6CD892" w:themeColor="accent1" w:themeTint="99"/>
      </w:tblBorders>
    </w:tblPr>
    <w:tblStylePr w:type="firstRow">
      <w:rPr>
        <w:b/>
        <w:bCs/>
        <w:color w:val="FFFFFF" w:themeColor="background1"/>
      </w:rPr>
      <w:tblPr/>
      <w:tcPr>
        <w:tcBorders>
          <w:top w:val="single" w:sz="4" w:space="0" w:color="2AA154" w:themeColor="accent1"/>
          <w:left w:val="single" w:sz="4" w:space="0" w:color="2AA154" w:themeColor="accent1"/>
          <w:bottom w:val="single" w:sz="4" w:space="0" w:color="2AA154" w:themeColor="accent1"/>
          <w:right w:val="single" w:sz="4" w:space="0" w:color="2AA154" w:themeColor="accent1"/>
          <w:insideH w:val="nil"/>
          <w:insideV w:val="nil"/>
        </w:tcBorders>
        <w:shd w:val="clear" w:color="auto" w:fill="2AA154" w:themeFill="accent1"/>
      </w:tcPr>
    </w:tblStylePr>
    <w:tblStylePr w:type="lastRow">
      <w:rPr>
        <w:b/>
        <w:bCs/>
      </w:rPr>
      <w:tblPr/>
      <w:tcPr>
        <w:tcBorders>
          <w:top w:val="double" w:sz="4" w:space="0" w:color="2AA154" w:themeColor="accent1"/>
        </w:tcBorders>
      </w:tcPr>
    </w:tblStylePr>
    <w:tblStylePr w:type="firstCol">
      <w:rPr>
        <w:b/>
        <w:bCs/>
      </w:rPr>
    </w:tblStylePr>
    <w:tblStylePr w:type="lastCol">
      <w:rPr>
        <w:b/>
        <w:bCs/>
      </w:rPr>
    </w:tblStylePr>
    <w:tblStylePr w:type="band1Vert">
      <w:tblPr/>
      <w:tcPr>
        <w:shd w:val="clear" w:color="auto" w:fill="CEF2DA" w:themeFill="accent1" w:themeFillTint="33"/>
      </w:tcPr>
    </w:tblStylePr>
    <w:tblStylePr w:type="band1Horz">
      <w:tblPr/>
      <w:tcPr>
        <w:shd w:val="clear" w:color="auto" w:fill="CEF2DA" w:themeFill="accent1" w:themeFillTint="33"/>
      </w:tcPr>
    </w:tblStylePr>
  </w:style>
  <w:style w:type="table" w:styleId="GridTable5Dark">
    <w:name w:val="Grid Table 5 Dark"/>
    <w:basedOn w:val="TableNormal"/>
    <w:uiPriority w:val="50"/>
    <w:rsid w:val="00C601B7"/>
    <w:rPr>
      <w:sz w:val="24"/>
      <w:szCs w:val="24"/>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BDBDB"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D4D4D"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D4D4D"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D4D4D"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D4D4D" w:themeFill="text1"/>
      </w:tcPr>
    </w:tblStylePr>
    <w:tblStylePr w:type="band1Vert">
      <w:tblPr/>
      <w:tcPr>
        <w:shd w:val="clear" w:color="auto" w:fill="B7B7B7" w:themeFill="text1" w:themeFillTint="66"/>
      </w:tcPr>
    </w:tblStylePr>
    <w:tblStylePr w:type="band1Horz">
      <w:tblPr/>
      <w:tcPr>
        <w:shd w:val="clear" w:color="auto" w:fill="B7B7B7" w:themeFill="text1" w:themeFillTint="66"/>
      </w:tcPr>
    </w:tblStylePr>
  </w:style>
  <w:style w:type="table" w:styleId="GridTable1Light-Accent1">
    <w:name w:val="Grid Table 1 Light Accent 1"/>
    <w:basedOn w:val="TableNormal"/>
    <w:uiPriority w:val="46"/>
    <w:rsid w:val="00C601B7"/>
    <w:rPr>
      <w:sz w:val="24"/>
      <w:szCs w:val="24"/>
    </w:rPr>
    <w:tblPr>
      <w:tblStyleRowBandSize w:val="1"/>
      <w:tblStyleColBandSize w:val="1"/>
      <w:tblBorders>
        <w:top w:val="single" w:sz="4" w:space="0" w:color="9DE5B6" w:themeColor="accent1" w:themeTint="66"/>
        <w:left w:val="single" w:sz="4" w:space="0" w:color="9DE5B6" w:themeColor="accent1" w:themeTint="66"/>
        <w:bottom w:val="single" w:sz="4" w:space="0" w:color="9DE5B6" w:themeColor="accent1" w:themeTint="66"/>
        <w:right w:val="single" w:sz="4" w:space="0" w:color="9DE5B6" w:themeColor="accent1" w:themeTint="66"/>
        <w:insideH w:val="single" w:sz="4" w:space="0" w:color="9DE5B6" w:themeColor="accent1" w:themeTint="66"/>
        <w:insideV w:val="single" w:sz="4" w:space="0" w:color="9DE5B6" w:themeColor="accent1" w:themeTint="66"/>
      </w:tblBorders>
    </w:tblPr>
    <w:tblStylePr w:type="firstRow">
      <w:rPr>
        <w:b/>
        <w:bCs/>
      </w:rPr>
      <w:tblPr/>
      <w:tcPr>
        <w:tcBorders>
          <w:bottom w:val="single" w:sz="12" w:space="0" w:color="6CD892" w:themeColor="accent1" w:themeTint="99"/>
        </w:tcBorders>
      </w:tcPr>
    </w:tblStylePr>
    <w:tblStylePr w:type="lastRow">
      <w:rPr>
        <w:b/>
        <w:bCs/>
      </w:rPr>
      <w:tblPr/>
      <w:tcPr>
        <w:tcBorders>
          <w:top w:val="double" w:sz="2" w:space="0" w:color="6CD892" w:themeColor="accent1" w:themeTint="99"/>
        </w:tcBorders>
      </w:tcPr>
    </w:tblStylePr>
    <w:tblStylePr w:type="firstCol">
      <w:rPr>
        <w:b/>
        <w:bCs/>
      </w:rPr>
    </w:tblStylePr>
    <w:tblStylePr w:type="lastCol">
      <w:rPr>
        <w:b/>
        <w:bCs/>
      </w:rPr>
    </w:tblStylePr>
  </w:style>
  <w:style w:type="character" w:styleId="PageNumber">
    <w:name w:val="page number"/>
    <w:basedOn w:val="DefaultParagraphFont"/>
    <w:uiPriority w:val="99"/>
    <w:semiHidden/>
    <w:unhideWhenUsed/>
    <w:rsid w:val="00507EBA"/>
  </w:style>
  <w:style w:type="table" w:styleId="TableGrid">
    <w:name w:val="Table Grid"/>
    <w:basedOn w:val="TableNormal"/>
    <w:uiPriority w:val="39"/>
    <w:rsid w:val="004935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E196C"/>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7E196C"/>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NormalWeb">
    <w:name w:val="Normal (Web)"/>
    <w:basedOn w:val="Normal"/>
    <w:uiPriority w:val="99"/>
    <w:semiHidden/>
    <w:unhideWhenUsed/>
    <w:rsid w:val="00303891"/>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072677">
      <w:bodyDiv w:val="1"/>
      <w:marLeft w:val="0"/>
      <w:marRight w:val="0"/>
      <w:marTop w:val="0"/>
      <w:marBottom w:val="0"/>
      <w:divBdr>
        <w:top w:val="none" w:sz="0" w:space="0" w:color="auto"/>
        <w:left w:val="none" w:sz="0" w:space="0" w:color="auto"/>
        <w:bottom w:val="none" w:sz="0" w:space="0" w:color="auto"/>
        <w:right w:val="none" w:sz="0" w:space="0" w:color="auto"/>
      </w:divBdr>
      <w:divsChild>
        <w:div w:id="252670437">
          <w:marLeft w:val="0"/>
          <w:marRight w:val="0"/>
          <w:marTop w:val="0"/>
          <w:marBottom w:val="0"/>
          <w:divBdr>
            <w:top w:val="single" w:sz="2" w:space="0" w:color="DFE5E5"/>
            <w:left w:val="single" w:sz="2" w:space="0" w:color="DFE5E5"/>
            <w:bottom w:val="single" w:sz="2" w:space="0" w:color="DFE5E5"/>
            <w:right w:val="single" w:sz="2" w:space="0" w:color="DFE5E5"/>
          </w:divBdr>
        </w:div>
      </w:divsChild>
    </w:div>
    <w:div w:id="1190878392">
      <w:bodyDiv w:val="1"/>
      <w:marLeft w:val="0"/>
      <w:marRight w:val="0"/>
      <w:marTop w:val="0"/>
      <w:marBottom w:val="0"/>
      <w:divBdr>
        <w:top w:val="none" w:sz="0" w:space="0" w:color="auto"/>
        <w:left w:val="none" w:sz="0" w:space="0" w:color="auto"/>
        <w:bottom w:val="none" w:sz="0" w:space="0" w:color="auto"/>
        <w:right w:val="none" w:sz="0" w:space="0" w:color="auto"/>
      </w:divBdr>
    </w:div>
    <w:div w:id="1402632265">
      <w:bodyDiv w:val="1"/>
      <w:marLeft w:val="0"/>
      <w:marRight w:val="0"/>
      <w:marTop w:val="0"/>
      <w:marBottom w:val="0"/>
      <w:divBdr>
        <w:top w:val="none" w:sz="0" w:space="0" w:color="auto"/>
        <w:left w:val="none" w:sz="0" w:space="0" w:color="auto"/>
        <w:bottom w:val="none" w:sz="0" w:space="0" w:color="auto"/>
        <w:right w:val="none" w:sz="0" w:space="0" w:color="auto"/>
      </w:divBdr>
      <w:divsChild>
        <w:div w:id="17360801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stoltenberg\OneDrive%20-%20Avtex%20Solutions%20LLC\RFPs\SoIN\Avtex%20Attachments\Attachment%20X%20-%20Agent%20Interface.dotx" TargetMode="External"/></Relationships>
</file>

<file path=word/theme/theme1.xml><?xml version="1.0" encoding="utf-8"?>
<a:theme xmlns:a="http://schemas.openxmlformats.org/drawingml/2006/main" name="Avtex 2019 Theme">
  <a:themeElements>
    <a:clrScheme name="Avtex 2019">
      <a:dk1>
        <a:srgbClr val="4D4D4D"/>
      </a:dk1>
      <a:lt1>
        <a:sysClr val="window" lastClr="FFFFFF"/>
      </a:lt1>
      <a:dk2>
        <a:srgbClr val="727272"/>
      </a:dk2>
      <a:lt2>
        <a:srgbClr val="F7F7F7"/>
      </a:lt2>
      <a:accent1>
        <a:srgbClr val="2AA154"/>
      </a:accent1>
      <a:accent2>
        <a:srgbClr val="092137"/>
      </a:accent2>
      <a:accent3>
        <a:srgbClr val="0A7171"/>
      </a:accent3>
      <a:accent4>
        <a:srgbClr val="5E747E"/>
      </a:accent4>
      <a:accent5>
        <a:srgbClr val="DFE5E5"/>
      </a:accent5>
      <a:accent6>
        <a:srgbClr val="7F7F7F"/>
      </a:accent6>
      <a:hlink>
        <a:srgbClr val="2AA154"/>
      </a:hlink>
      <a:folHlink>
        <a:srgbClr val="0A7171"/>
      </a:folHlink>
    </a:clrScheme>
    <a:fontScheme name="Custom 1">
      <a:majorFont>
        <a:latin typeface="Roboto Bold"/>
        <a:ea typeface=""/>
        <a:cs typeface=""/>
      </a:majorFont>
      <a:minorFont>
        <a:latin typeface="Lato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Avtex 2019 Theme" id="{E97D1AC8-18F1-4A90-9F3C-34FE6D968BED}" vid="{4B38B7D6-2402-461E-9F3B-F06B697DA2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282DDBFAD283642AB1B7545967670AB" ma:contentTypeVersion="11" ma:contentTypeDescription="Create a new document." ma:contentTypeScope="" ma:versionID="f695c90f106d64af7f54ce58412af9a6">
  <xsd:schema xmlns:xsd="http://www.w3.org/2001/XMLSchema" xmlns:xs="http://www.w3.org/2001/XMLSchema" xmlns:p="http://schemas.microsoft.com/office/2006/metadata/properties" xmlns:ns2="b05a41de-8823-4c2f-8a27-7440045abcab" xmlns:ns3="cab3b3c5-02ed-4982-b172-22c483ae5d1a" targetNamespace="http://schemas.microsoft.com/office/2006/metadata/properties" ma:root="true" ma:fieldsID="29b7c928505d307b68df5204ca0be628" ns2:_="" ns3:_="">
    <xsd:import namespace="b05a41de-8823-4c2f-8a27-7440045abcab"/>
    <xsd:import namespace="cab3b3c5-02ed-4982-b172-22c483ae5d1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5a41de-8823-4c2f-8a27-7440045abc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b3b3c5-02ed-4982-b172-22c483ae5d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EB9FD09-0E23-4742-BFB3-A0FC83CCE25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2FDFC91-1D6F-48E9-B658-614C11E36D53}">
  <ds:schemaRefs>
    <ds:schemaRef ds:uri="http://schemas.microsoft.com/sharepoint/v3/contenttype/forms"/>
  </ds:schemaRefs>
</ds:datastoreItem>
</file>

<file path=customXml/itemProps3.xml><?xml version="1.0" encoding="utf-8"?>
<ds:datastoreItem xmlns:ds="http://schemas.openxmlformats.org/officeDocument/2006/customXml" ds:itemID="{4E691A00-DAD5-44D2-98EC-E40F01AB6078}">
  <ds:schemaRefs>
    <ds:schemaRef ds:uri="http://schemas.openxmlformats.org/officeDocument/2006/bibliography"/>
  </ds:schemaRefs>
</ds:datastoreItem>
</file>

<file path=customXml/itemProps4.xml><?xml version="1.0" encoding="utf-8"?>
<ds:datastoreItem xmlns:ds="http://schemas.openxmlformats.org/officeDocument/2006/customXml" ds:itemID="{C764DB9D-1CCB-45D7-8A79-FCC5459D7BDA}"/>
</file>

<file path=docProps/app.xml><?xml version="1.0" encoding="utf-8"?>
<Properties xmlns="http://schemas.openxmlformats.org/officeDocument/2006/extended-properties" xmlns:vt="http://schemas.openxmlformats.org/officeDocument/2006/docPropsVTypes">
  <Template>Attachment X - Agent Interface</Template>
  <TotalTime>31</TotalTime>
  <Pages>3</Pages>
  <Words>541</Words>
  <Characters>3086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Avtex Word Doc Titl</vt:lpstr>
    </vt:vector>
  </TitlesOfParts>
  <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Avtex Word Doc Titl</dc:title>
  <dc:subject/>
  <dc:creator>Peter Stoltenberg</dc:creator>
  <cp:keywords/>
  <dc:description/>
  <cp:lastModifiedBy>Peter Stoltenberg</cp:lastModifiedBy>
  <cp:revision>1</cp:revision>
  <dcterms:created xsi:type="dcterms:W3CDTF">2021-09-09T17:29:00Z</dcterms:created>
  <dcterms:modified xsi:type="dcterms:W3CDTF">2021-09-09T18:00:00Z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0x010100F282DDBFAD283642AB1B7545967670AB</vt:lpwstr>
  </property>
</Properties>
</file>